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02CE6" w14:textId="46CFAAAB"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00B34996">
        <w:t>Bis</w:t>
      </w:r>
      <w:r w:rsidRPr="00CE0424">
        <w:tab/>
      </w:r>
      <w:proofErr w:type="spellStart"/>
      <w:r w:rsidRPr="00CE0424">
        <w:rPr>
          <w:sz w:val="32"/>
          <w:szCs w:val="32"/>
        </w:rPr>
        <w:t>Tdoc</w:t>
      </w:r>
      <w:proofErr w:type="spellEnd"/>
      <w:r w:rsidRPr="00CE0424">
        <w:rPr>
          <w:sz w:val="32"/>
          <w:szCs w:val="32"/>
        </w:rPr>
        <w:t xml:space="preserve"> R2-1</w:t>
      </w:r>
      <w:r w:rsidR="000151AE">
        <w:rPr>
          <w:sz w:val="32"/>
          <w:szCs w:val="32"/>
        </w:rPr>
        <w:t>80</w:t>
      </w:r>
      <w:r w:rsidR="00283CE9">
        <w:rPr>
          <w:sz w:val="32"/>
          <w:szCs w:val="32"/>
        </w:rPr>
        <w:t>5415</w:t>
      </w:r>
    </w:p>
    <w:p w14:paraId="3E074A66" w14:textId="77777777" w:rsidR="00700EF5" w:rsidRPr="00CE0424" w:rsidRDefault="00B34996" w:rsidP="00700EF5">
      <w:pPr>
        <w:pStyle w:val="3GPPHeader"/>
      </w:pPr>
      <w:proofErr w:type="spellStart"/>
      <w:r>
        <w:t>Sanya</w:t>
      </w:r>
      <w:proofErr w:type="spellEnd"/>
      <w:r w:rsidR="005E03C7" w:rsidRPr="005E03C7">
        <w:t>,</w:t>
      </w:r>
      <w:r w:rsidR="00D323F0">
        <w:t xml:space="preserve"> </w:t>
      </w:r>
      <w:r>
        <w:t>P.R. of China</w:t>
      </w:r>
      <w:r w:rsidR="00700EF5" w:rsidRPr="004A782B">
        <w:t xml:space="preserve">, </w:t>
      </w:r>
      <w:r>
        <w:t>1</w:t>
      </w:r>
      <w:r w:rsidR="00D323F0">
        <w:t>6</w:t>
      </w:r>
      <w:r w:rsidR="00D323F0" w:rsidRPr="00D323F0">
        <w:rPr>
          <w:vertAlign w:val="superscript"/>
        </w:rPr>
        <w:t>th</w:t>
      </w:r>
      <w:r>
        <w:t xml:space="preserve"> </w:t>
      </w:r>
      <w:r w:rsidR="00700EF5" w:rsidRPr="00631CA0">
        <w:t xml:space="preserve">– </w:t>
      </w:r>
      <w:r w:rsidR="00D323F0">
        <w:t>2</w:t>
      </w:r>
      <w:r>
        <w:t>0</w:t>
      </w:r>
      <w:r w:rsidRPr="00B34996">
        <w:rPr>
          <w:vertAlign w:val="superscript"/>
        </w:rPr>
        <w:t>th</w:t>
      </w:r>
      <w:r>
        <w:t xml:space="preserve"> April</w:t>
      </w:r>
      <w:r w:rsidR="00700EF5">
        <w:t xml:space="preserve"> </w:t>
      </w:r>
      <w:r w:rsidR="00700EF5" w:rsidRPr="00631CA0">
        <w:t>201</w:t>
      </w:r>
      <w:r w:rsidR="000151AE">
        <w:t>8</w:t>
      </w:r>
    </w:p>
    <w:p w14:paraId="38BDF289" w14:textId="77777777" w:rsidR="00E90E49" w:rsidRPr="00CE0424" w:rsidRDefault="00E90E49" w:rsidP="00357380">
      <w:pPr>
        <w:pStyle w:val="3GPPHeader"/>
      </w:pPr>
    </w:p>
    <w:p w14:paraId="6A0E568C" w14:textId="752D2ED8" w:rsidR="00E90E49" w:rsidRPr="00A51D1A" w:rsidRDefault="00E90E49" w:rsidP="00311702">
      <w:pPr>
        <w:pStyle w:val="3GPPHeader"/>
        <w:rPr>
          <w:sz w:val="22"/>
          <w:szCs w:val="22"/>
          <w:lang w:val="en-US"/>
        </w:rPr>
      </w:pPr>
      <w:r w:rsidRPr="00A51D1A">
        <w:rPr>
          <w:sz w:val="22"/>
          <w:szCs w:val="22"/>
          <w:lang w:val="en-US"/>
        </w:rPr>
        <w:t>Agenda Item:</w:t>
      </w:r>
      <w:r w:rsidRPr="00A51D1A">
        <w:rPr>
          <w:sz w:val="22"/>
          <w:szCs w:val="22"/>
          <w:lang w:val="en-US"/>
        </w:rPr>
        <w:tab/>
      </w:r>
      <w:r w:rsidR="00B52864" w:rsidRPr="00A51D1A">
        <w:rPr>
          <w:sz w:val="22"/>
          <w:szCs w:val="22"/>
          <w:lang w:val="en-US"/>
        </w:rPr>
        <w:t>10.3.1.4.3</w:t>
      </w:r>
    </w:p>
    <w:p w14:paraId="431B1E76" w14:textId="77777777" w:rsidR="00E90E49" w:rsidRPr="00A51D1A" w:rsidRDefault="003D3C45" w:rsidP="00F64C2B">
      <w:pPr>
        <w:pStyle w:val="3GPPHeader"/>
        <w:rPr>
          <w:sz w:val="22"/>
          <w:szCs w:val="22"/>
        </w:rPr>
      </w:pPr>
      <w:r w:rsidRPr="00A51D1A">
        <w:rPr>
          <w:sz w:val="22"/>
          <w:szCs w:val="22"/>
        </w:rPr>
        <w:t>Source:</w:t>
      </w:r>
      <w:r w:rsidR="00E90E49" w:rsidRPr="00A51D1A">
        <w:rPr>
          <w:sz w:val="22"/>
          <w:szCs w:val="22"/>
        </w:rPr>
        <w:tab/>
      </w:r>
      <w:r w:rsidR="00F64C2B" w:rsidRPr="00A51D1A">
        <w:rPr>
          <w:sz w:val="22"/>
          <w:szCs w:val="22"/>
        </w:rPr>
        <w:t>Ericsson</w:t>
      </w:r>
    </w:p>
    <w:p w14:paraId="026C7A66" w14:textId="77777777" w:rsidR="00E90E49" w:rsidRPr="00A51D1A" w:rsidRDefault="003D3C45" w:rsidP="00311702">
      <w:pPr>
        <w:pStyle w:val="3GPPHeader"/>
        <w:rPr>
          <w:sz w:val="22"/>
          <w:szCs w:val="22"/>
        </w:rPr>
      </w:pPr>
      <w:r w:rsidRPr="00A51D1A">
        <w:rPr>
          <w:sz w:val="22"/>
          <w:szCs w:val="22"/>
        </w:rPr>
        <w:t>Title:</w:t>
      </w:r>
      <w:r w:rsidR="00E90E49" w:rsidRPr="00A51D1A">
        <w:rPr>
          <w:sz w:val="22"/>
          <w:szCs w:val="22"/>
        </w:rPr>
        <w:tab/>
      </w:r>
      <w:r w:rsidR="007F4E9A" w:rsidRPr="00A51D1A">
        <w:rPr>
          <w:sz w:val="22"/>
          <w:szCs w:val="22"/>
        </w:rPr>
        <w:t>Msg3 size for CCCH payload</w:t>
      </w:r>
    </w:p>
    <w:p w14:paraId="16A05341" w14:textId="3806F456" w:rsidR="00E90E49" w:rsidRDefault="00E90E49" w:rsidP="00D546FF">
      <w:pPr>
        <w:pStyle w:val="3GPPHeader"/>
        <w:rPr>
          <w:sz w:val="22"/>
          <w:szCs w:val="22"/>
        </w:rPr>
      </w:pPr>
      <w:r w:rsidRPr="00A51D1A">
        <w:rPr>
          <w:sz w:val="22"/>
          <w:szCs w:val="22"/>
        </w:rPr>
        <w:t>Document for:</w:t>
      </w:r>
      <w:r w:rsidRPr="00A51D1A">
        <w:rPr>
          <w:sz w:val="22"/>
          <w:szCs w:val="22"/>
        </w:rPr>
        <w:tab/>
        <w:t>Discussion, Decision</w:t>
      </w:r>
    </w:p>
    <w:p w14:paraId="7DD8692C" w14:textId="77777777" w:rsidR="00A51D1A" w:rsidRPr="00A51D1A" w:rsidRDefault="00A51D1A" w:rsidP="00D546FF">
      <w:pPr>
        <w:pStyle w:val="3GPPHeader"/>
        <w:rPr>
          <w:sz w:val="22"/>
          <w:szCs w:val="22"/>
        </w:rPr>
      </w:pPr>
    </w:p>
    <w:p w14:paraId="0AF1A36A" w14:textId="77777777" w:rsidR="00C24345" w:rsidRDefault="00E90E49" w:rsidP="00A2052C">
      <w:pPr>
        <w:pStyle w:val="Heading1"/>
      </w:pPr>
      <w:r w:rsidRPr="00CE0424">
        <w:t>Introduction</w:t>
      </w:r>
    </w:p>
    <w:p w14:paraId="7316CAE2" w14:textId="2AEDF165" w:rsidR="00A2052C" w:rsidRPr="00A2052C" w:rsidRDefault="007F4E9A" w:rsidP="00A2052C">
      <w:r>
        <w:t xml:space="preserve">This contribution discusses the size of Msg3 in NR when it is used to carry CCCH payload and the corresponding grant size needed to handle the Msg3 transmission. A more detailed discussion of the message content in various </w:t>
      </w:r>
      <w:r w:rsidRPr="00A51D1A">
        <w:t xml:space="preserve">cases is found in </w:t>
      </w:r>
      <w:r w:rsidRPr="00A51D1A">
        <w:fldChar w:fldCharType="begin"/>
      </w:r>
      <w:r w:rsidRPr="00A51D1A">
        <w:instrText xml:space="preserve"> REF _Ref505767698 \r \h </w:instrText>
      </w:r>
      <w:r w:rsidR="001C306C" w:rsidRPr="00A51D1A">
        <w:instrText xml:space="preserve"> \* MERGEFORMAT </w:instrText>
      </w:r>
      <w:r w:rsidRPr="00A51D1A">
        <w:fldChar w:fldCharType="separate"/>
      </w:r>
      <w:r w:rsidR="00776A86" w:rsidRPr="00A51D1A">
        <w:t>[1]</w:t>
      </w:r>
      <w:r w:rsidRPr="00A51D1A">
        <w:fldChar w:fldCharType="end"/>
      </w:r>
      <w:r w:rsidRPr="00A51D1A">
        <w:t>.</w:t>
      </w:r>
    </w:p>
    <w:p w14:paraId="4C7234D7" w14:textId="77777777" w:rsidR="004000E8" w:rsidRPr="00CE0424" w:rsidRDefault="004000E8" w:rsidP="00CE0424">
      <w:pPr>
        <w:pStyle w:val="Heading1"/>
      </w:pPr>
      <w:bookmarkStart w:id="0" w:name="_Ref178064866"/>
      <w:r w:rsidRPr="00CE0424">
        <w:t>Discussion</w:t>
      </w:r>
      <w:bookmarkEnd w:id="0"/>
    </w:p>
    <w:p w14:paraId="77492337" w14:textId="243DC32A" w:rsidR="00B121BB" w:rsidRDefault="007F4E9A">
      <w:pPr>
        <w:pStyle w:val="BodyText"/>
      </w:pPr>
      <w:r>
        <w:t xml:space="preserve">The </w:t>
      </w:r>
      <w:proofErr w:type="gramStart"/>
      <w:r>
        <w:t>random access</w:t>
      </w:r>
      <w:proofErr w:type="gramEnd"/>
      <w:r>
        <w:t xml:space="preserve"> procedure may be carried out for different reasons</w:t>
      </w:r>
      <w:r w:rsidRPr="00CE0424">
        <w:t xml:space="preserve"> </w:t>
      </w:r>
      <w:r>
        <w:t xml:space="preserve">and be either CBRA or CFRA. In case of CFRA, the UE is in connected mode and can use the </w:t>
      </w:r>
      <w:proofErr w:type="gramStart"/>
      <w:r>
        <w:t>16 bit</w:t>
      </w:r>
      <w:proofErr w:type="gramEnd"/>
      <w:r>
        <w:t xml:space="preserve"> C-RNTI as identifier while CBRA when carried out by Idle or inactive UEs need to supply a UE identity which is significantly larger. Msg3 is the third message in the NR random access procedure and carries the RRC connection request, RRC connection re-establishment request, and RRC connection resume request messages. As these RRC messages are sent on SRB0 using RLC TM and hence lacks segmentation, the whole RRC PDU must be sent within a single transport block which restricts its size. The size of the transport block is limited by the number of bits that can be reliably delivered to a UE at the cell edge. It is therefore desirable to be able to use as small message size as possible. For LTE, the minimum grant size is 56 bits.</w:t>
      </w:r>
    </w:p>
    <w:p w14:paraId="44B3DE69" w14:textId="3EBF8092" w:rsidR="003007F1" w:rsidRDefault="003007F1" w:rsidP="00B5353D">
      <w:pPr>
        <w:pStyle w:val="Heading2"/>
      </w:pPr>
      <w:r>
        <w:t>RRC message sizes</w:t>
      </w:r>
    </w:p>
    <w:p w14:paraId="4D251696" w14:textId="3E8A3266" w:rsidR="007F4E9A" w:rsidRDefault="007F4E9A" w:rsidP="007F4E9A">
      <w:pPr>
        <w:pStyle w:val="BodyText"/>
      </w:pPr>
      <w:r>
        <w:t xml:space="preserve">As described in </w:t>
      </w:r>
      <w:r>
        <w:fldChar w:fldCharType="begin"/>
      </w:r>
      <w:r>
        <w:instrText xml:space="preserve"> REF _Ref505767698 \r \h </w:instrText>
      </w:r>
      <w:r>
        <w:fldChar w:fldCharType="separate"/>
      </w:r>
      <w:r w:rsidR="00776A86">
        <w:t>[1]</w:t>
      </w:r>
      <w:r>
        <w:fldChar w:fldCharType="end"/>
      </w:r>
      <w:r>
        <w:t>, the size of the RRC messages are given by</w:t>
      </w:r>
      <w:r w:rsidR="002C51AC">
        <w:t xml:space="preserve"> </w:t>
      </w:r>
    </w:p>
    <w:p w14:paraId="22E051E2" w14:textId="00EC78B1" w:rsidR="007F4E9A" w:rsidRDefault="007F4E9A" w:rsidP="007F4E9A">
      <w:pPr>
        <w:pStyle w:val="BodyText"/>
        <w:numPr>
          <w:ilvl w:val="0"/>
          <w:numId w:val="16"/>
        </w:numPr>
      </w:pPr>
      <w:bookmarkStart w:id="1" w:name="_Hlk510600799"/>
      <w:r>
        <w:t>RRC Connection Request</w:t>
      </w:r>
      <w:r w:rsidRPr="000408F5">
        <w:t xml:space="preserve">: </w:t>
      </w:r>
      <w:r w:rsidR="00D6120E" w:rsidRPr="000408F5">
        <w:t>4</w:t>
      </w:r>
      <w:r w:rsidR="00D6120E">
        <w:t xml:space="preserve">4 </w:t>
      </w:r>
      <w:r>
        <w:t>bits</w:t>
      </w:r>
    </w:p>
    <w:p w14:paraId="12B21954" w14:textId="76998330" w:rsidR="007F4E9A" w:rsidRDefault="007F4E9A" w:rsidP="007F4E9A">
      <w:pPr>
        <w:pStyle w:val="BodyText"/>
        <w:numPr>
          <w:ilvl w:val="0"/>
          <w:numId w:val="16"/>
        </w:numPr>
      </w:pPr>
      <w:r>
        <w:t xml:space="preserve">RRC Resume Request: </w:t>
      </w:r>
      <w:r w:rsidR="00D6120E">
        <w:t xml:space="preserve">79 </w:t>
      </w:r>
      <w:r>
        <w:t>bits</w:t>
      </w:r>
    </w:p>
    <w:p w14:paraId="55827744" w14:textId="77777777" w:rsidR="007F4E9A" w:rsidRDefault="007F4E9A" w:rsidP="007F4E9A">
      <w:pPr>
        <w:pStyle w:val="BodyText"/>
        <w:numPr>
          <w:ilvl w:val="0"/>
          <w:numId w:val="16"/>
        </w:numPr>
      </w:pPr>
      <w:r>
        <w:t>RRC Connection re-establishment request 43 bits</w:t>
      </w:r>
    </w:p>
    <w:bookmarkEnd w:id="1"/>
    <w:p w14:paraId="09265E0C" w14:textId="51419043" w:rsidR="007F4E9A" w:rsidRDefault="007F4E9A" w:rsidP="007F4E9A">
      <w:pPr>
        <w:pStyle w:val="BodyText"/>
      </w:pPr>
      <w:r>
        <w:t xml:space="preserve">It should be noted that the above values are indicative and not decided yet. In addition to this, a MAC </w:t>
      </w:r>
      <w:proofErr w:type="spellStart"/>
      <w:r>
        <w:t>subheader</w:t>
      </w:r>
      <w:proofErr w:type="spellEnd"/>
      <w:r>
        <w:t xml:space="preserve"> of 2 bytes (R/F/LCID/L) is added to the Msg3 size. The size of the grants </w:t>
      </w:r>
      <w:proofErr w:type="gramStart"/>
      <w:r>
        <w:t>are</w:t>
      </w:r>
      <w:proofErr w:type="gramEnd"/>
      <w:r>
        <w:t xml:space="preserve"> octet aligned which results in that the minimum size of the grant for Msg3 is 8 bytes, for RRC Connection Request, </w:t>
      </w:r>
      <w:r w:rsidR="007F3222">
        <w:t xml:space="preserve">12 </w:t>
      </w:r>
      <w:r>
        <w:t>bytes for RRC Resume Request and 8 bytes for RRC Connection re-establishment request.</w:t>
      </w:r>
    </w:p>
    <w:p w14:paraId="1FF2ACE1" w14:textId="77777777" w:rsidR="007F4E9A" w:rsidRDefault="007F4E9A" w:rsidP="007F4E9A">
      <w:pPr>
        <w:pStyle w:val="Observation"/>
      </w:pPr>
      <w:bookmarkStart w:id="2" w:name="_Toc505767146"/>
      <w:bookmarkStart w:id="3" w:name="_Toc505773550"/>
      <w:bookmarkStart w:id="4" w:name="_Toc505932863"/>
      <w:bookmarkStart w:id="5" w:name="_Toc506468490"/>
      <w:bookmarkStart w:id="6" w:name="_Toc506468600"/>
      <w:bookmarkStart w:id="7" w:name="_Toc509927075"/>
      <w:bookmarkStart w:id="8" w:name="_Toc510601764"/>
      <w:bookmarkStart w:id="9" w:name="_Toc510614512"/>
      <w:bookmarkStart w:id="10" w:name="_Toc510701271"/>
      <w:bookmarkStart w:id="11" w:name="_Toc510702733"/>
      <w:r>
        <w:t>A grant of 8 bytes is the minimum for transmission of RRC Connection Request</w:t>
      </w:r>
      <w:r w:rsidRPr="00CE0424">
        <w:t xml:space="preserve"> </w:t>
      </w:r>
      <w:r>
        <w:t>or RRC Connection re-establishment request.</w:t>
      </w:r>
      <w:bookmarkEnd w:id="2"/>
      <w:bookmarkEnd w:id="3"/>
      <w:bookmarkEnd w:id="4"/>
      <w:bookmarkEnd w:id="5"/>
      <w:bookmarkEnd w:id="6"/>
      <w:bookmarkEnd w:id="7"/>
      <w:bookmarkEnd w:id="8"/>
      <w:bookmarkEnd w:id="9"/>
      <w:bookmarkEnd w:id="10"/>
      <w:bookmarkEnd w:id="11"/>
    </w:p>
    <w:p w14:paraId="3BDF0842" w14:textId="57746AF6" w:rsidR="007F4E9A" w:rsidRPr="00CE0424" w:rsidRDefault="007F4E9A" w:rsidP="007F4E9A">
      <w:pPr>
        <w:pStyle w:val="Observation"/>
      </w:pPr>
      <w:bookmarkStart w:id="12" w:name="_Toc505767147"/>
      <w:bookmarkStart w:id="13" w:name="_Toc505773551"/>
      <w:bookmarkStart w:id="14" w:name="_Toc505932864"/>
      <w:bookmarkStart w:id="15" w:name="_Toc506468491"/>
      <w:bookmarkStart w:id="16" w:name="_Toc506468601"/>
      <w:bookmarkStart w:id="17" w:name="_Toc509927076"/>
      <w:bookmarkStart w:id="18" w:name="_Toc510601765"/>
      <w:bookmarkStart w:id="19" w:name="_Toc510614513"/>
      <w:bookmarkStart w:id="20" w:name="_Toc510701272"/>
      <w:bookmarkStart w:id="21" w:name="_Toc510702734"/>
      <w:r>
        <w:t xml:space="preserve">A grant of </w:t>
      </w:r>
      <w:r w:rsidR="007F3222">
        <w:t xml:space="preserve">12 </w:t>
      </w:r>
      <w:r>
        <w:t>bytes is the minimum for transmission of RRC Resume Request.</w:t>
      </w:r>
      <w:bookmarkEnd w:id="12"/>
      <w:bookmarkEnd w:id="13"/>
      <w:bookmarkEnd w:id="14"/>
      <w:bookmarkEnd w:id="15"/>
      <w:bookmarkEnd w:id="16"/>
      <w:bookmarkEnd w:id="17"/>
      <w:bookmarkEnd w:id="18"/>
      <w:bookmarkEnd w:id="19"/>
      <w:bookmarkEnd w:id="20"/>
      <w:bookmarkEnd w:id="21"/>
    </w:p>
    <w:p w14:paraId="72CDFED4" w14:textId="413F8B69" w:rsidR="004A36BF" w:rsidRDefault="004A36BF" w:rsidP="00B5353D">
      <w:pPr>
        <w:pStyle w:val="Heading2"/>
      </w:pPr>
      <w:r>
        <w:t>Indicating type of RRC message</w:t>
      </w:r>
    </w:p>
    <w:p w14:paraId="4C6480D9" w14:textId="684F7D6A" w:rsidR="00E1600C" w:rsidRDefault="007F4E9A" w:rsidP="007F4E9A">
      <w:pPr>
        <w:pStyle w:val="BodyText"/>
      </w:pPr>
      <w:r>
        <w:t xml:space="preserve">Using the minimum size grant would be useful in cases where there </w:t>
      </w:r>
      <w:r w:rsidR="00E16C80">
        <w:t>are</w:t>
      </w:r>
      <w:r>
        <w:t xml:space="preserve"> no extra MAC CEs needed for better performance. For example, BSR and PHR are useful in case of RRC Resume Reques</w:t>
      </w:r>
      <w:bookmarkStart w:id="22" w:name="_GoBack"/>
      <w:bookmarkEnd w:id="22"/>
      <w:r>
        <w:t xml:space="preserve">t but less useful in case </w:t>
      </w:r>
      <w:r>
        <w:lastRenderedPageBreak/>
        <w:t>of the RRC Connection Request</w:t>
      </w:r>
      <w:r w:rsidRPr="00CE0424">
        <w:t xml:space="preserve"> </w:t>
      </w:r>
      <w:r>
        <w:t>or the RRC Connection re-establishment request</w:t>
      </w:r>
      <w:r w:rsidR="00E16C80">
        <w:t>, where it is more important to keep the size of the message as small as possible</w:t>
      </w:r>
      <w:r>
        <w:t xml:space="preserve">. </w:t>
      </w:r>
      <w:r w:rsidR="00FE3292">
        <w:t xml:space="preserve">It is useful for the </w:t>
      </w:r>
      <w:proofErr w:type="spellStart"/>
      <w:r w:rsidR="00FE3292">
        <w:t>gNB</w:t>
      </w:r>
      <w:proofErr w:type="spellEnd"/>
      <w:r w:rsidR="00FE3292">
        <w:t xml:space="preserve"> to know whether to provide a grant large enough to fit the RRC </w:t>
      </w:r>
      <w:proofErr w:type="spellStart"/>
      <w:r w:rsidR="003C19CA">
        <w:t>ResumeRequest</w:t>
      </w:r>
      <w:proofErr w:type="spellEnd"/>
      <w:r w:rsidR="003C19CA">
        <w:t xml:space="preserve"> message or whether to provide a smaller grant for the other two messages. </w:t>
      </w:r>
    </w:p>
    <w:p w14:paraId="3514673B" w14:textId="2B4C372F" w:rsidR="00E1600C" w:rsidRDefault="007F4E9A" w:rsidP="007F4E9A">
      <w:pPr>
        <w:pStyle w:val="BodyText"/>
      </w:pPr>
      <w:r>
        <w:t xml:space="preserve">One way to handle grant assignment is to use a minimum grant for CBRA using preamble group A, i.e., setting the </w:t>
      </w:r>
      <w:r w:rsidRPr="00D831B5">
        <w:rPr>
          <w:i/>
          <w:lang w:eastAsia="ko-KR"/>
        </w:rPr>
        <w:t>ra-Msg3SizeGroupA</w:t>
      </w:r>
      <w:r>
        <w:t xml:space="preserve"> to the </w:t>
      </w:r>
      <w:r w:rsidR="002A2094">
        <w:t>size of the smaller RRC messages (</w:t>
      </w:r>
      <w:proofErr w:type="spellStart"/>
      <w:r w:rsidR="002A2094">
        <w:t>e.g</w:t>
      </w:r>
      <w:proofErr w:type="spellEnd"/>
      <w:r w:rsidR="002A2094">
        <w:t xml:space="preserve"> </w:t>
      </w:r>
      <w:r w:rsidR="00E14EB3">
        <w:t>8</w:t>
      </w:r>
      <w:r w:rsidR="002A2094">
        <w:t xml:space="preserve"> bytes)</w:t>
      </w:r>
      <w:r>
        <w:t xml:space="preserve">. If the UE wishes to transmit a Msg3 larger than </w:t>
      </w:r>
      <w:r w:rsidR="00716A29">
        <w:t xml:space="preserve">this, </w:t>
      </w:r>
      <w:r>
        <w:t xml:space="preserve">it needs to use preamble group B which </w:t>
      </w:r>
      <w:r w:rsidR="00716A29">
        <w:t xml:space="preserve">enables the </w:t>
      </w:r>
      <w:proofErr w:type="spellStart"/>
      <w:r w:rsidR="00716A29">
        <w:t>gNB</w:t>
      </w:r>
      <w:proofErr w:type="spellEnd"/>
      <w:r w:rsidR="00716A29">
        <w:t xml:space="preserve"> to reply with a </w:t>
      </w:r>
      <w:r>
        <w:t xml:space="preserve">larger grant. Preamble group B could then handle cases requiring a larger grant such as RRC Resume Request. </w:t>
      </w:r>
    </w:p>
    <w:p w14:paraId="2F9F5C64" w14:textId="640013D1" w:rsidR="007F4E9A" w:rsidRDefault="007F4E9A" w:rsidP="007F4E9A">
      <w:pPr>
        <w:pStyle w:val="BodyText"/>
      </w:pPr>
      <w:r>
        <w:t xml:space="preserve">Using Preamble </w:t>
      </w:r>
      <w:proofErr w:type="gramStart"/>
      <w:r>
        <w:t>group</w:t>
      </w:r>
      <w:proofErr w:type="gramEnd"/>
      <w:r>
        <w:t xml:space="preserve"> B also requires that the pathloss is low enough or that it is the </w:t>
      </w:r>
      <w:proofErr w:type="spellStart"/>
      <w:r w:rsidRPr="00AD46F5">
        <w:rPr>
          <w:i/>
          <w:lang w:val="en-US"/>
        </w:rPr>
        <w:t>messagePowerOffsetGroupB</w:t>
      </w:r>
      <w:proofErr w:type="spellEnd"/>
      <w:r>
        <w:rPr>
          <w:lang w:val="en-US"/>
        </w:rPr>
        <w:t xml:space="preserve"> can be</w:t>
      </w:r>
      <w:r>
        <w:t xml:space="preserve"> configured to handle the larger Msg3 sizes irrespective of pathloss. </w:t>
      </w:r>
      <w:r w:rsidR="00E14EB3">
        <w:t xml:space="preserve">This can be achieved by configuring it to </w:t>
      </w:r>
      <w:proofErr w:type="spellStart"/>
      <w:r w:rsidR="00E14EB3" w:rsidRPr="00B5353D">
        <w:rPr>
          <w:i/>
        </w:rPr>
        <w:t>minusinfinity</w:t>
      </w:r>
      <w:proofErr w:type="spellEnd"/>
      <w:r w:rsidR="00E14EB3">
        <w:t xml:space="preserve">. </w:t>
      </w:r>
      <w:r>
        <w:t xml:space="preserve">An alternative solution is to allow selection of preamble group B ignoring the pathloss for CCCH transmissions as in LTE and suggested in </w:t>
      </w:r>
      <w:r>
        <w:fldChar w:fldCharType="begin"/>
      </w:r>
      <w:r>
        <w:instrText xml:space="preserve"> REF _Ref505767321 \r \h </w:instrText>
      </w:r>
      <w:r>
        <w:fldChar w:fldCharType="separate"/>
      </w:r>
      <w:r w:rsidR="00776A86">
        <w:t>[2]</w:t>
      </w:r>
      <w:r>
        <w:fldChar w:fldCharType="end"/>
      </w:r>
      <w:r>
        <w:t>.</w:t>
      </w:r>
    </w:p>
    <w:p w14:paraId="17EE7E60" w14:textId="2921CE9E" w:rsidR="00077738" w:rsidRDefault="007A1423" w:rsidP="00B5353D">
      <w:pPr>
        <w:pStyle w:val="Observation"/>
      </w:pPr>
      <w:bookmarkStart w:id="23" w:name="_Toc510601766"/>
      <w:bookmarkStart w:id="24" w:name="_Toc510614514"/>
      <w:bookmarkStart w:id="25" w:name="_Toc510601767"/>
      <w:bookmarkStart w:id="26" w:name="_Toc510614515"/>
      <w:bookmarkStart w:id="27" w:name="_Toc510701273"/>
      <w:bookmarkStart w:id="28" w:name="_Toc510702735"/>
      <w:bookmarkEnd w:id="23"/>
      <w:bookmarkEnd w:id="24"/>
      <w:r>
        <w:t xml:space="preserve">The parameter </w:t>
      </w:r>
      <w:proofErr w:type="spellStart"/>
      <w:r>
        <w:rPr>
          <w:i/>
        </w:rPr>
        <w:t>messagePowerOffsetGroupB</w:t>
      </w:r>
      <w:proofErr w:type="spellEnd"/>
      <w:r>
        <w:t xml:space="preserve"> can be configured such that the selection between preamble group A or B is only determined based on </w:t>
      </w:r>
      <w:r w:rsidR="00154A52">
        <w:t>the size of RRC message</w:t>
      </w:r>
      <w:r w:rsidR="00CF7C1D">
        <w:t xml:space="preserve"> which helps the </w:t>
      </w:r>
      <w:proofErr w:type="spellStart"/>
      <w:r w:rsidR="00CF7C1D">
        <w:t>gNB</w:t>
      </w:r>
      <w:proofErr w:type="spellEnd"/>
      <w:r w:rsidR="00CF7C1D">
        <w:t xml:space="preserve"> to select a suitable grant for msg3</w:t>
      </w:r>
      <w:r w:rsidR="00154A52">
        <w:t>.</w:t>
      </w:r>
      <w:bookmarkEnd w:id="25"/>
      <w:bookmarkEnd w:id="26"/>
      <w:bookmarkEnd w:id="27"/>
      <w:bookmarkEnd w:id="28"/>
    </w:p>
    <w:p w14:paraId="70A87173" w14:textId="12046CDF" w:rsidR="00BC6C99" w:rsidRDefault="00BC6C99" w:rsidP="00B5353D">
      <w:pPr>
        <w:pStyle w:val="Heading2"/>
      </w:pPr>
      <w:r>
        <w:t>Reducing the size of msg3</w:t>
      </w:r>
    </w:p>
    <w:p w14:paraId="6DA45F8E" w14:textId="4C3BCD57" w:rsidR="004E7AEE" w:rsidRDefault="00776A86" w:rsidP="00B5353D">
      <w:pPr>
        <w:pStyle w:val="BodyText"/>
      </w:pPr>
      <w:r>
        <w:t xml:space="preserve">The importance of message size on coverage is also the reason for having the parameter </w:t>
      </w:r>
      <w:proofErr w:type="spellStart"/>
      <w:r w:rsidRPr="00AD46F5">
        <w:rPr>
          <w:i/>
          <w:lang w:val="en-US"/>
        </w:rPr>
        <w:t>messagePowerOffsetGroupB</w:t>
      </w:r>
      <w:proofErr w:type="spellEnd"/>
      <w:r>
        <w:rPr>
          <w:i/>
          <w:lang w:val="en-US"/>
        </w:rPr>
        <w:t>.</w:t>
      </w:r>
      <w:r>
        <w:rPr>
          <w:lang w:val="en-US"/>
        </w:rPr>
        <w:t xml:space="preserve"> If the pathloss is too high (i.e. the UE is not in a place with good enough coverage), the UE is forced to use preamble group A with the smaller grants. Even reducing the Msg3 size from 8 to 7 bytes will have impact on coverage. In</w:t>
      </w:r>
      <w:r w:rsidR="00940831">
        <w:rPr>
          <w:lang w:val="en-US"/>
        </w:rPr>
        <w:t xml:space="preserve"> </w:t>
      </w:r>
      <w:r w:rsidR="00940831">
        <w:rPr>
          <w:lang w:val="en-US"/>
        </w:rPr>
        <w:fldChar w:fldCharType="begin"/>
      </w:r>
      <w:r w:rsidR="00940831">
        <w:rPr>
          <w:lang w:val="en-US"/>
        </w:rPr>
        <w:instrText xml:space="preserve"> REF _Ref510593038 \h </w:instrText>
      </w:r>
      <w:r w:rsidR="00940831">
        <w:rPr>
          <w:lang w:val="en-US"/>
        </w:rPr>
      </w:r>
      <w:r w:rsidR="00940831">
        <w:rPr>
          <w:lang w:val="en-US"/>
        </w:rPr>
        <w:fldChar w:fldCharType="separate"/>
      </w:r>
      <w:r w:rsidR="00940831">
        <w:t xml:space="preserve">Table </w:t>
      </w:r>
      <w:r w:rsidR="00940831">
        <w:rPr>
          <w:noProof/>
        </w:rPr>
        <w:t>1</w:t>
      </w:r>
      <w:r w:rsidR="00940831">
        <w:rPr>
          <w:lang w:val="en-US"/>
        </w:rPr>
        <w:fldChar w:fldCharType="end"/>
      </w:r>
      <w:r>
        <w:rPr>
          <w:lang w:val="en-US"/>
        </w:rPr>
        <w:t xml:space="preserve">, </w:t>
      </w:r>
      <w:r w:rsidR="00940831">
        <w:rPr>
          <w:lang w:val="en-US"/>
        </w:rPr>
        <w:t xml:space="preserve">some </w:t>
      </w:r>
      <w:r>
        <w:rPr>
          <w:lang w:val="en-US"/>
        </w:rPr>
        <w:t xml:space="preserve">link level simulation results </w:t>
      </w:r>
      <w:r w:rsidR="00940831">
        <w:rPr>
          <w:lang w:val="en-US"/>
        </w:rPr>
        <w:t xml:space="preserve">are reported to illustrate the gain in coverage </w:t>
      </w:r>
      <w:r>
        <w:rPr>
          <w:lang w:val="en-US"/>
        </w:rPr>
        <w:t xml:space="preserve">when the message size is reduced from 8 to 7 bytes. </w:t>
      </w:r>
      <w:r w:rsidR="00940831">
        <w:rPr>
          <w:lang w:val="en-US"/>
        </w:rPr>
        <w:t xml:space="preserve">This is done by looking at the normalized SNR needed to reach 10% BLER. </w:t>
      </w:r>
      <w:r w:rsidR="00D94DBF">
        <w:rPr>
          <w:lang w:val="en-US"/>
        </w:rPr>
        <w:t>In the simulations, the selection of M</w:t>
      </w:r>
      <w:r w:rsidR="00081396">
        <w:rPr>
          <w:lang w:val="en-US"/>
        </w:rPr>
        <w:t>CS</w:t>
      </w:r>
      <w:r w:rsidR="00D94DBF">
        <w:rPr>
          <w:lang w:val="en-US"/>
        </w:rPr>
        <w:t xml:space="preserve"> and PRB pair with support for 7 or 8 bytes leads to different number of PRBs in the two cases.</w:t>
      </w:r>
      <w:r w:rsidR="000408F5">
        <w:rPr>
          <w:lang w:val="en-US"/>
        </w:rPr>
        <w:t xml:space="preserve"> </w:t>
      </w:r>
      <w:proofErr w:type="spellStart"/>
      <w:r w:rsidR="000408F5">
        <w:rPr>
          <w:lang w:val="en-US"/>
        </w:rPr>
        <w:t>Threfore</w:t>
      </w:r>
      <w:proofErr w:type="spellEnd"/>
      <w:r w:rsidR="000408F5">
        <w:rPr>
          <w:lang w:val="en-US"/>
        </w:rPr>
        <w:t>, a normalized SNR which is an adjustment to account for UE power limitations using different number of PRBs is used to make the results comparable.</w:t>
      </w:r>
      <w:r w:rsidR="000520EC">
        <w:t xml:space="preserve"> In </w:t>
      </w:r>
      <w:r w:rsidR="00D21EDB">
        <w:fldChar w:fldCharType="begin"/>
      </w:r>
      <w:r w:rsidR="00D21EDB">
        <w:instrText xml:space="preserve"> REF _Ref510593038 \h </w:instrText>
      </w:r>
      <w:r w:rsidR="00D21EDB">
        <w:fldChar w:fldCharType="separate"/>
      </w:r>
      <w:r w:rsidR="00D21EDB">
        <w:t xml:space="preserve">Table </w:t>
      </w:r>
      <w:r w:rsidR="00D21EDB">
        <w:rPr>
          <w:noProof/>
        </w:rPr>
        <w:t>1</w:t>
      </w:r>
      <w:r w:rsidR="00D21EDB">
        <w:fldChar w:fldCharType="end"/>
      </w:r>
      <w:r w:rsidR="00D21EDB">
        <w:t xml:space="preserve">, the </w:t>
      </w:r>
      <w:r w:rsidR="007F3222">
        <w:t>gain in different</w:t>
      </w:r>
      <w:r w:rsidR="00D21EDB">
        <w:t xml:space="preserve"> in </w:t>
      </w:r>
      <w:r w:rsidR="001D45CB">
        <w:t>required SNR to reac</w:t>
      </w:r>
      <w:r w:rsidR="00FC3A9B">
        <w:t>h</w:t>
      </w:r>
      <w:r w:rsidR="001D45CB">
        <w:t xml:space="preserve"> 10% BLER for</w:t>
      </w:r>
      <w:r w:rsidR="00940831">
        <w:t xml:space="preserve"> some</w:t>
      </w:r>
      <w:r w:rsidR="001D45CB">
        <w:t xml:space="preserve"> different </w:t>
      </w:r>
      <w:r w:rsidR="00940831">
        <w:t xml:space="preserve">frequencies, SCS, delay </w:t>
      </w:r>
      <w:proofErr w:type="gramStart"/>
      <w:r w:rsidR="00940831">
        <w:t>spread</w:t>
      </w:r>
      <w:proofErr w:type="gramEnd"/>
      <w:r w:rsidR="00940831">
        <w:t xml:space="preserve"> and UE speed</w:t>
      </w:r>
      <w:r w:rsidR="001D45CB">
        <w:t xml:space="preserve"> are </w:t>
      </w:r>
      <w:r w:rsidR="00FC3A9B">
        <w:t xml:space="preserve">in the order of </w:t>
      </w:r>
      <w:r w:rsidR="00940831">
        <w:t>0.7-1.1</w:t>
      </w:r>
      <w:r w:rsidR="00FC3A9B">
        <w:t xml:space="preserve"> </w:t>
      </w:r>
      <w:proofErr w:type="spellStart"/>
      <w:r w:rsidR="00FC3A9B">
        <w:t>dB.</w:t>
      </w:r>
      <w:proofErr w:type="spellEnd"/>
      <w:r w:rsidR="00FC3A9B">
        <w:t xml:space="preserve"> </w:t>
      </w:r>
    </w:p>
    <w:p w14:paraId="423A89D4" w14:textId="385DFFAB" w:rsidR="000520EC" w:rsidRDefault="000520EC">
      <w:pPr>
        <w:pStyle w:val="Caption"/>
      </w:pPr>
    </w:p>
    <w:tbl>
      <w:tblPr>
        <w:tblStyle w:val="TableGrid"/>
        <w:tblW w:w="0" w:type="auto"/>
        <w:jc w:val="center"/>
        <w:tblLook w:val="04A0" w:firstRow="1" w:lastRow="0" w:firstColumn="1" w:lastColumn="0" w:noHBand="0" w:noVBand="1"/>
      </w:tblPr>
      <w:tblGrid>
        <w:gridCol w:w="1817"/>
        <w:gridCol w:w="1172"/>
        <w:gridCol w:w="1884"/>
        <w:gridCol w:w="1806"/>
        <w:gridCol w:w="1028"/>
      </w:tblGrid>
      <w:tr w:rsidR="00940831" w:rsidRPr="00081396" w14:paraId="4C17FD0A" w14:textId="77777777" w:rsidTr="00B5353D">
        <w:trPr>
          <w:jc w:val="center"/>
        </w:trPr>
        <w:tc>
          <w:tcPr>
            <w:tcW w:w="0" w:type="auto"/>
            <w:vAlign w:val="bottom"/>
          </w:tcPr>
          <w:p w14:paraId="39580FA9" w14:textId="39ADFCF0" w:rsidR="00940831" w:rsidRPr="00081396" w:rsidRDefault="00940831" w:rsidP="00940831">
            <w:pPr>
              <w:rPr>
                <w:rFonts w:cs="Arial"/>
                <w:b/>
              </w:rPr>
            </w:pPr>
            <w:r w:rsidRPr="00081396">
              <w:rPr>
                <w:rFonts w:cs="Arial"/>
                <w:b/>
                <w:color w:val="000000"/>
              </w:rPr>
              <w:t>Frequency (GHz)</w:t>
            </w:r>
          </w:p>
        </w:tc>
        <w:tc>
          <w:tcPr>
            <w:tcW w:w="0" w:type="auto"/>
            <w:vAlign w:val="bottom"/>
          </w:tcPr>
          <w:p w14:paraId="025DA110" w14:textId="62CD4725" w:rsidR="00940831" w:rsidRPr="00081396" w:rsidRDefault="00940831" w:rsidP="00940831">
            <w:pPr>
              <w:rPr>
                <w:rFonts w:cs="Arial"/>
                <w:b/>
              </w:rPr>
            </w:pPr>
            <w:r w:rsidRPr="00081396">
              <w:rPr>
                <w:rFonts w:cs="Arial"/>
                <w:b/>
                <w:color w:val="000000"/>
              </w:rPr>
              <w:t>SCS (kHz)</w:t>
            </w:r>
          </w:p>
        </w:tc>
        <w:tc>
          <w:tcPr>
            <w:tcW w:w="0" w:type="auto"/>
            <w:vAlign w:val="bottom"/>
          </w:tcPr>
          <w:p w14:paraId="5CF88E0B" w14:textId="782F4CFA" w:rsidR="00940831" w:rsidRPr="00081396" w:rsidRDefault="00940831" w:rsidP="00940831">
            <w:pPr>
              <w:rPr>
                <w:rFonts w:cs="Arial"/>
                <w:b/>
              </w:rPr>
            </w:pPr>
            <w:r w:rsidRPr="00081396">
              <w:rPr>
                <w:rFonts w:cs="Arial"/>
                <w:b/>
                <w:color w:val="000000"/>
              </w:rPr>
              <w:t>Delay spread (ns)</w:t>
            </w:r>
          </w:p>
        </w:tc>
        <w:tc>
          <w:tcPr>
            <w:tcW w:w="0" w:type="auto"/>
            <w:vAlign w:val="bottom"/>
          </w:tcPr>
          <w:p w14:paraId="466E34C8" w14:textId="7E552032" w:rsidR="00940831" w:rsidRPr="00081396" w:rsidRDefault="009F26B4" w:rsidP="00940831">
            <w:pPr>
              <w:rPr>
                <w:rFonts w:cs="Arial"/>
                <w:b/>
              </w:rPr>
            </w:pPr>
            <w:r w:rsidRPr="00081396">
              <w:rPr>
                <w:rFonts w:cs="Arial"/>
                <w:b/>
                <w:color w:val="000000"/>
              </w:rPr>
              <w:t xml:space="preserve">UE </w:t>
            </w:r>
            <w:r w:rsidR="00940831" w:rsidRPr="00081396">
              <w:rPr>
                <w:rFonts w:cs="Arial"/>
                <w:b/>
                <w:color w:val="000000"/>
              </w:rPr>
              <w:t>Speed (km/h)</w:t>
            </w:r>
          </w:p>
        </w:tc>
        <w:tc>
          <w:tcPr>
            <w:tcW w:w="0" w:type="auto"/>
            <w:vAlign w:val="bottom"/>
          </w:tcPr>
          <w:p w14:paraId="0CEBC602" w14:textId="7297099A" w:rsidR="00940831" w:rsidRPr="00081396" w:rsidRDefault="00940831" w:rsidP="00940831">
            <w:pPr>
              <w:rPr>
                <w:rFonts w:cs="Arial"/>
                <w:b/>
              </w:rPr>
            </w:pPr>
            <w:r w:rsidRPr="00081396">
              <w:rPr>
                <w:rFonts w:cs="Arial"/>
                <w:b/>
                <w:color w:val="000000"/>
              </w:rPr>
              <w:t>SNR Diff</w:t>
            </w:r>
          </w:p>
        </w:tc>
      </w:tr>
      <w:tr w:rsidR="00940831" w14:paraId="6EC429E7" w14:textId="77777777" w:rsidTr="00B5353D">
        <w:trPr>
          <w:jc w:val="center"/>
        </w:trPr>
        <w:tc>
          <w:tcPr>
            <w:tcW w:w="0" w:type="auto"/>
            <w:vAlign w:val="bottom"/>
          </w:tcPr>
          <w:p w14:paraId="4F5338F5" w14:textId="27584A8A" w:rsidR="00940831" w:rsidRPr="007F3222" w:rsidRDefault="00940831" w:rsidP="00B5353D">
            <w:pPr>
              <w:jc w:val="center"/>
              <w:rPr>
                <w:rFonts w:cs="Arial"/>
              </w:rPr>
            </w:pPr>
            <w:r w:rsidRPr="00B5353D">
              <w:rPr>
                <w:rFonts w:cs="Arial"/>
                <w:color w:val="000000"/>
              </w:rPr>
              <w:t>3.5</w:t>
            </w:r>
          </w:p>
        </w:tc>
        <w:tc>
          <w:tcPr>
            <w:tcW w:w="0" w:type="auto"/>
            <w:vAlign w:val="bottom"/>
          </w:tcPr>
          <w:p w14:paraId="46BCDE0E" w14:textId="013051B3" w:rsidR="00940831" w:rsidRPr="007F3222" w:rsidRDefault="00940831" w:rsidP="00B5353D">
            <w:pPr>
              <w:jc w:val="center"/>
              <w:rPr>
                <w:rFonts w:cs="Arial"/>
              </w:rPr>
            </w:pPr>
            <w:r w:rsidRPr="00B5353D">
              <w:rPr>
                <w:rFonts w:cs="Arial"/>
                <w:color w:val="000000"/>
              </w:rPr>
              <w:t>30</w:t>
            </w:r>
          </w:p>
        </w:tc>
        <w:tc>
          <w:tcPr>
            <w:tcW w:w="0" w:type="auto"/>
            <w:vAlign w:val="bottom"/>
          </w:tcPr>
          <w:p w14:paraId="569F8AC3" w14:textId="35BAF108" w:rsidR="00940831" w:rsidRPr="007F3222" w:rsidRDefault="00940831" w:rsidP="00B5353D">
            <w:pPr>
              <w:jc w:val="center"/>
              <w:rPr>
                <w:rFonts w:cs="Arial"/>
              </w:rPr>
            </w:pPr>
            <w:r w:rsidRPr="00B5353D">
              <w:rPr>
                <w:rFonts w:cs="Arial"/>
                <w:color w:val="000000"/>
              </w:rPr>
              <w:t>10</w:t>
            </w:r>
          </w:p>
        </w:tc>
        <w:tc>
          <w:tcPr>
            <w:tcW w:w="0" w:type="auto"/>
            <w:vAlign w:val="bottom"/>
          </w:tcPr>
          <w:p w14:paraId="419B4636" w14:textId="5FBD91CD" w:rsidR="00940831" w:rsidRPr="007F3222" w:rsidRDefault="00940831" w:rsidP="00B5353D">
            <w:pPr>
              <w:jc w:val="center"/>
              <w:rPr>
                <w:rFonts w:cs="Arial"/>
              </w:rPr>
            </w:pPr>
            <w:r w:rsidRPr="00B5353D">
              <w:rPr>
                <w:rFonts w:cs="Arial"/>
                <w:color w:val="000000"/>
              </w:rPr>
              <w:t>3</w:t>
            </w:r>
          </w:p>
        </w:tc>
        <w:tc>
          <w:tcPr>
            <w:tcW w:w="0" w:type="auto"/>
            <w:vAlign w:val="bottom"/>
          </w:tcPr>
          <w:p w14:paraId="7CE16A9E" w14:textId="0D194FB4" w:rsidR="00940831" w:rsidRPr="007F3222" w:rsidRDefault="00940831" w:rsidP="00B5353D">
            <w:pPr>
              <w:jc w:val="center"/>
              <w:rPr>
                <w:rFonts w:cs="Arial"/>
              </w:rPr>
            </w:pPr>
            <w:r w:rsidRPr="00B5353D">
              <w:rPr>
                <w:rFonts w:cs="Arial"/>
                <w:color w:val="000000"/>
              </w:rPr>
              <w:t>1.04</w:t>
            </w:r>
          </w:p>
        </w:tc>
      </w:tr>
      <w:tr w:rsidR="00940831" w14:paraId="0D1B96EB" w14:textId="77777777" w:rsidTr="00B5353D">
        <w:trPr>
          <w:jc w:val="center"/>
        </w:trPr>
        <w:tc>
          <w:tcPr>
            <w:tcW w:w="0" w:type="auto"/>
            <w:vAlign w:val="bottom"/>
          </w:tcPr>
          <w:p w14:paraId="76888285" w14:textId="45453AA4" w:rsidR="00940831" w:rsidRPr="007F3222" w:rsidRDefault="00940831" w:rsidP="00B5353D">
            <w:pPr>
              <w:jc w:val="center"/>
              <w:rPr>
                <w:rFonts w:cs="Arial"/>
              </w:rPr>
            </w:pPr>
            <w:r w:rsidRPr="00B5353D">
              <w:rPr>
                <w:rFonts w:cs="Arial"/>
                <w:color w:val="000000"/>
              </w:rPr>
              <w:t>3.5</w:t>
            </w:r>
          </w:p>
        </w:tc>
        <w:tc>
          <w:tcPr>
            <w:tcW w:w="0" w:type="auto"/>
            <w:vAlign w:val="bottom"/>
          </w:tcPr>
          <w:p w14:paraId="6E040F0A" w14:textId="0BE7881D" w:rsidR="00940831" w:rsidRPr="007F3222" w:rsidRDefault="00940831" w:rsidP="00B5353D">
            <w:pPr>
              <w:jc w:val="center"/>
              <w:rPr>
                <w:rFonts w:cs="Arial"/>
              </w:rPr>
            </w:pPr>
            <w:r w:rsidRPr="00B5353D">
              <w:rPr>
                <w:rFonts w:cs="Arial"/>
                <w:color w:val="000000"/>
              </w:rPr>
              <w:t>30</w:t>
            </w:r>
          </w:p>
        </w:tc>
        <w:tc>
          <w:tcPr>
            <w:tcW w:w="0" w:type="auto"/>
            <w:vAlign w:val="bottom"/>
          </w:tcPr>
          <w:p w14:paraId="2CC1F409" w14:textId="4C5D6E8A" w:rsidR="00940831" w:rsidRPr="007F3222" w:rsidRDefault="00940831" w:rsidP="00B5353D">
            <w:pPr>
              <w:jc w:val="center"/>
              <w:rPr>
                <w:rFonts w:cs="Arial"/>
              </w:rPr>
            </w:pPr>
            <w:r w:rsidRPr="00B5353D">
              <w:rPr>
                <w:rFonts w:cs="Arial"/>
                <w:color w:val="000000"/>
              </w:rPr>
              <w:t>30</w:t>
            </w:r>
          </w:p>
        </w:tc>
        <w:tc>
          <w:tcPr>
            <w:tcW w:w="0" w:type="auto"/>
            <w:vAlign w:val="bottom"/>
          </w:tcPr>
          <w:p w14:paraId="27BBCB6C" w14:textId="37669234" w:rsidR="00940831" w:rsidRPr="007F3222" w:rsidRDefault="00940831" w:rsidP="00B5353D">
            <w:pPr>
              <w:jc w:val="center"/>
              <w:rPr>
                <w:rFonts w:cs="Arial"/>
              </w:rPr>
            </w:pPr>
            <w:r w:rsidRPr="00B5353D">
              <w:rPr>
                <w:rFonts w:cs="Arial"/>
                <w:color w:val="000000"/>
              </w:rPr>
              <w:t>3</w:t>
            </w:r>
          </w:p>
        </w:tc>
        <w:tc>
          <w:tcPr>
            <w:tcW w:w="0" w:type="auto"/>
            <w:vAlign w:val="bottom"/>
          </w:tcPr>
          <w:p w14:paraId="6A77B304" w14:textId="7814251B" w:rsidR="00940831" w:rsidRPr="007F3222" w:rsidRDefault="00940831" w:rsidP="00B5353D">
            <w:pPr>
              <w:jc w:val="center"/>
              <w:rPr>
                <w:rFonts w:cs="Arial"/>
              </w:rPr>
            </w:pPr>
            <w:r w:rsidRPr="00B5353D">
              <w:rPr>
                <w:rFonts w:cs="Arial"/>
                <w:color w:val="000000"/>
              </w:rPr>
              <w:t>0.98</w:t>
            </w:r>
          </w:p>
        </w:tc>
      </w:tr>
      <w:tr w:rsidR="00940831" w14:paraId="4018F4C7" w14:textId="77777777" w:rsidTr="00B5353D">
        <w:trPr>
          <w:jc w:val="center"/>
        </w:trPr>
        <w:tc>
          <w:tcPr>
            <w:tcW w:w="0" w:type="auto"/>
            <w:vAlign w:val="bottom"/>
          </w:tcPr>
          <w:p w14:paraId="76796F83" w14:textId="2858F8DC" w:rsidR="00940831" w:rsidRPr="007F3222" w:rsidRDefault="00940831" w:rsidP="00B5353D">
            <w:pPr>
              <w:jc w:val="center"/>
              <w:rPr>
                <w:rFonts w:cs="Arial"/>
              </w:rPr>
            </w:pPr>
            <w:r w:rsidRPr="00B5353D">
              <w:rPr>
                <w:rFonts w:cs="Arial"/>
                <w:color w:val="000000"/>
              </w:rPr>
              <w:t>3.5</w:t>
            </w:r>
          </w:p>
        </w:tc>
        <w:tc>
          <w:tcPr>
            <w:tcW w:w="0" w:type="auto"/>
            <w:vAlign w:val="bottom"/>
          </w:tcPr>
          <w:p w14:paraId="2BB7F2FF" w14:textId="784FD048" w:rsidR="00940831" w:rsidRPr="007F3222" w:rsidRDefault="00940831" w:rsidP="00B5353D">
            <w:pPr>
              <w:jc w:val="center"/>
              <w:rPr>
                <w:rFonts w:cs="Arial"/>
              </w:rPr>
            </w:pPr>
            <w:r w:rsidRPr="00B5353D">
              <w:rPr>
                <w:rFonts w:cs="Arial"/>
                <w:color w:val="000000"/>
              </w:rPr>
              <w:t>30</w:t>
            </w:r>
          </w:p>
        </w:tc>
        <w:tc>
          <w:tcPr>
            <w:tcW w:w="0" w:type="auto"/>
            <w:vAlign w:val="bottom"/>
          </w:tcPr>
          <w:p w14:paraId="4AF1E499" w14:textId="28F65B7C" w:rsidR="00940831" w:rsidRPr="007F3222" w:rsidRDefault="00940831" w:rsidP="00B5353D">
            <w:pPr>
              <w:jc w:val="center"/>
              <w:rPr>
                <w:rFonts w:cs="Arial"/>
              </w:rPr>
            </w:pPr>
            <w:r w:rsidRPr="00B5353D">
              <w:rPr>
                <w:rFonts w:cs="Arial"/>
                <w:color w:val="000000"/>
              </w:rPr>
              <w:t>100</w:t>
            </w:r>
          </w:p>
        </w:tc>
        <w:tc>
          <w:tcPr>
            <w:tcW w:w="0" w:type="auto"/>
            <w:vAlign w:val="bottom"/>
          </w:tcPr>
          <w:p w14:paraId="3CDB91C1" w14:textId="0E206B4F" w:rsidR="00940831" w:rsidRPr="007F3222" w:rsidRDefault="00940831" w:rsidP="00B5353D">
            <w:pPr>
              <w:jc w:val="center"/>
              <w:rPr>
                <w:rFonts w:cs="Arial"/>
              </w:rPr>
            </w:pPr>
            <w:r w:rsidRPr="00B5353D">
              <w:rPr>
                <w:rFonts w:cs="Arial"/>
                <w:color w:val="000000"/>
              </w:rPr>
              <w:t>3</w:t>
            </w:r>
          </w:p>
        </w:tc>
        <w:tc>
          <w:tcPr>
            <w:tcW w:w="0" w:type="auto"/>
            <w:vAlign w:val="bottom"/>
          </w:tcPr>
          <w:p w14:paraId="4E738097" w14:textId="38FE9F66" w:rsidR="00940831" w:rsidRPr="007F3222" w:rsidRDefault="00940831" w:rsidP="00B5353D">
            <w:pPr>
              <w:jc w:val="center"/>
              <w:rPr>
                <w:rFonts w:cs="Arial"/>
              </w:rPr>
            </w:pPr>
            <w:r w:rsidRPr="00B5353D">
              <w:rPr>
                <w:rFonts w:cs="Arial"/>
                <w:color w:val="000000"/>
              </w:rPr>
              <w:t>0.98</w:t>
            </w:r>
          </w:p>
        </w:tc>
      </w:tr>
      <w:tr w:rsidR="00940831" w14:paraId="5506D76D" w14:textId="77777777" w:rsidTr="00B5353D">
        <w:trPr>
          <w:jc w:val="center"/>
        </w:trPr>
        <w:tc>
          <w:tcPr>
            <w:tcW w:w="0" w:type="auto"/>
            <w:vAlign w:val="bottom"/>
          </w:tcPr>
          <w:p w14:paraId="18733A8E" w14:textId="716E6638" w:rsidR="00940831" w:rsidRPr="007F3222" w:rsidRDefault="00940831" w:rsidP="00B5353D">
            <w:pPr>
              <w:jc w:val="center"/>
              <w:rPr>
                <w:rFonts w:cs="Arial"/>
              </w:rPr>
            </w:pPr>
            <w:r w:rsidRPr="00B5353D">
              <w:rPr>
                <w:rFonts w:cs="Arial"/>
                <w:color w:val="000000"/>
              </w:rPr>
              <w:t>3.5</w:t>
            </w:r>
          </w:p>
        </w:tc>
        <w:tc>
          <w:tcPr>
            <w:tcW w:w="0" w:type="auto"/>
            <w:vAlign w:val="bottom"/>
          </w:tcPr>
          <w:p w14:paraId="179A1F46" w14:textId="335456C0" w:rsidR="00940831" w:rsidRPr="007F3222" w:rsidRDefault="00940831" w:rsidP="00B5353D">
            <w:pPr>
              <w:jc w:val="center"/>
              <w:rPr>
                <w:rFonts w:cs="Arial"/>
              </w:rPr>
            </w:pPr>
            <w:r w:rsidRPr="00B5353D">
              <w:rPr>
                <w:rFonts w:cs="Arial"/>
                <w:color w:val="000000"/>
              </w:rPr>
              <w:t>30</w:t>
            </w:r>
          </w:p>
        </w:tc>
        <w:tc>
          <w:tcPr>
            <w:tcW w:w="0" w:type="auto"/>
            <w:vAlign w:val="bottom"/>
          </w:tcPr>
          <w:p w14:paraId="0EAE7110" w14:textId="4590C683" w:rsidR="00940831" w:rsidRPr="007F3222" w:rsidRDefault="00940831" w:rsidP="00B5353D">
            <w:pPr>
              <w:jc w:val="center"/>
              <w:rPr>
                <w:rFonts w:cs="Arial"/>
              </w:rPr>
            </w:pPr>
            <w:r w:rsidRPr="00B5353D">
              <w:rPr>
                <w:rFonts w:cs="Arial"/>
                <w:color w:val="000000"/>
              </w:rPr>
              <w:t>300</w:t>
            </w:r>
          </w:p>
        </w:tc>
        <w:tc>
          <w:tcPr>
            <w:tcW w:w="0" w:type="auto"/>
            <w:vAlign w:val="bottom"/>
          </w:tcPr>
          <w:p w14:paraId="553421DE" w14:textId="5E1C635C" w:rsidR="00940831" w:rsidRPr="007F3222" w:rsidRDefault="00940831" w:rsidP="00B5353D">
            <w:pPr>
              <w:jc w:val="center"/>
              <w:rPr>
                <w:rFonts w:cs="Arial"/>
              </w:rPr>
            </w:pPr>
            <w:r w:rsidRPr="00B5353D">
              <w:rPr>
                <w:rFonts w:cs="Arial"/>
                <w:color w:val="000000"/>
              </w:rPr>
              <w:t>3</w:t>
            </w:r>
          </w:p>
        </w:tc>
        <w:tc>
          <w:tcPr>
            <w:tcW w:w="0" w:type="auto"/>
            <w:vAlign w:val="bottom"/>
          </w:tcPr>
          <w:p w14:paraId="4C041E2F" w14:textId="244ABC36" w:rsidR="00940831" w:rsidRPr="007F3222" w:rsidRDefault="00940831" w:rsidP="00B5353D">
            <w:pPr>
              <w:jc w:val="center"/>
              <w:rPr>
                <w:rFonts w:cs="Arial"/>
              </w:rPr>
            </w:pPr>
            <w:r w:rsidRPr="00B5353D">
              <w:rPr>
                <w:rFonts w:cs="Arial"/>
                <w:color w:val="000000"/>
              </w:rPr>
              <w:t>1.14</w:t>
            </w:r>
          </w:p>
        </w:tc>
      </w:tr>
      <w:tr w:rsidR="00940831" w14:paraId="64025EBB" w14:textId="77777777" w:rsidTr="00B5353D">
        <w:trPr>
          <w:jc w:val="center"/>
        </w:trPr>
        <w:tc>
          <w:tcPr>
            <w:tcW w:w="0" w:type="auto"/>
            <w:vAlign w:val="bottom"/>
          </w:tcPr>
          <w:p w14:paraId="02834F16" w14:textId="1EC4091A" w:rsidR="00940831" w:rsidRPr="007F3222" w:rsidRDefault="00940831" w:rsidP="00B5353D">
            <w:pPr>
              <w:jc w:val="center"/>
              <w:rPr>
                <w:rFonts w:cs="Arial"/>
              </w:rPr>
            </w:pPr>
            <w:r w:rsidRPr="00B5353D">
              <w:rPr>
                <w:rFonts w:cs="Arial"/>
                <w:color w:val="000000"/>
              </w:rPr>
              <w:t>3.5</w:t>
            </w:r>
          </w:p>
        </w:tc>
        <w:tc>
          <w:tcPr>
            <w:tcW w:w="0" w:type="auto"/>
            <w:vAlign w:val="bottom"/>
          </w:tcPr>
          <w:p w14:paraId="027DB458" w14:textId="619DDA53" w:rsidR="00940831" w:rsidRPr="007F3222" w:rsidRDefault="00940831" w:rsidP="00B5353D">
            <w:pPr>
              <w:jc w:val="center"/>
              <w:rPr>
                <w:rFonts w:cs="Arial"/>
              </w:rPr>
            </w:pPr>
            <w:r w:rsidRPr="00B5353D">
              <w:rPr>
                <w:rFonts w:cs="Arial"/>
                <w:color w:val="000000"/>
              </w:rPr>
              <w:t>30</w:t>
            </w:r>
          </w:p>
        </w:tc>
        <w:tc>
          <w:tcPr>
            <w:tcW w:w="0" w:type="auto"/>
            <w:vAlign w:val="bottom"/>
          </w:tcPr>
          <w:p w14:paraId="2B7C5409" w14:textId="7FCD959D" w:rsidR="00940831" w:rsidRPr="007F3222" w:rsidRDefault="00940831" w:rsidP="00B5353D">
            <w:pPr>
              <w:jc w:val="center"/>
              <w:rPr>
                <w:rFonts w:cs="Arial"/>
              </w:rPr>
            </w:pPr>
            <w:r w:rsidRPr="00B5353D">
              <w:rPr>
                <w:rFonts w:cs="Arial"/>
                <w:color w:val="000000"/>
              </w:rPr>
              <w:t>10</w:t>
            </w:r>
          </w:p>
        </w:tc>
        <w:tc>
          <w:tcPr>
            <w:tcW w:w="0" w:type="auto"/>
            <w:vAlign w:val="bottom"/>
          </w:tcPr>
          <w:p w14:paraId="5BB0B35B" w14:textId="0CF1A4B8" w:rsidR="00940831" w:rsidRPr="007F3222" w:rsidRDefault="00940831" w:rsidP="00B5353D">
            <w:pPr>
              <w:jc w:val="center"/>
              <w:rPr>
                <w:rFonts w:cs="Arial"/>
              </w:rPr>
            </w:pPr>
            <w:r w:rsidRPr="00B5353D">
              <w:rPr>
                <w:rFonts w:cs="Arial"/>
                <w:color w:val="000000"/>
              </w:rPr>
              <w:t>30</w:t>
            </w:r>
          </w:p>
        </w:tc>
        <w:tc>
          <w:tcPr>
            <w:tcW w:w="0" w:type="auto"/>
            <w:vAlign w:val="bottom"/>
          </w:tcPr>
          <w:p w14:paraId="24DD974E" w14:textId="6A508B0D" w:rsidR="00940831" w:rsidRPr="007F3222" w:rsidRDefault="00940831" w:rsidP="00B5353D">
            <w:pPr>
              <w:jc w:val="center"/>
              <w:rPr>
                <w:rFonts w:cs="Arial"/>
              </w:rPr>
            </w:pPr>
            <w:r w:rsidRPr="00B5353D">
              <w:rPr>
                <w:rFonts w:cs="Arial"/>
                <w:color w:val="000000"/>
              </w:rPr>
              <w:t>0.72</w:t>
            </w:r>
          </w:p>
        </w:tc>
      </w:tr>
      <w:tr w:rsidR="00940831" w14:paraId="5238C04A" w14:textId="77777777" w:rsidTr="00B5353D">
        <w:trPr>
          <w:jc w:val="center"/>
        </w:trPr>
        <w:tc>
          <w:tcPr>
            <w:tcW w:w="0" w:type="auto"/>
            <w:vAlign w:val="bottom"/>
          </w:tcPr>
          <w:p w14:paraId="49F90C24" w14:textId="605C3CE8" w:rsidR="00940831" w:rsidRPr="007F3222" w:rsidRDefault="00940831" w:rsidP="00B5353D">
            <w:pPr>
              <w:jc w:val="center"/>
              <w:rPr>
                <w:rFonts w:cs="Arial"/>
              </w:rPr>
            </w:pPr>
            <w:r w:rsidRPr="00B5353D">
              <w:rPr>
                <w:rFonts w:cs="Arial"/>
                <w:color w:val="000000"/>
              </w:rPr>
              <w:t>3.5</w:t>
            </w:r>
          </w:p>
        </w:tc>
        <w:tc>
          <w:tcPr>
            <w:tcW w:w="0" w:type="auto"/>
            <w:vAlign w:val="bottom"/>
          </w:tcPr>
          <w:p w14:paraId="7253A39B" w14:textId="4D997343" w:rsidR="00940831" w:rsidRPr="007F3222" w:rsidRDefault="00940831" w:rsidP="00B5353D">
            <w:pPr>
              <w:jc w:val="center"/>
              <w:rPr>
                <w:rFonts w:cs="Arial"/>
              </w:rPr>
            </w:pPr>
            <w:r w:rsidRPr="00B5353D">
              <w:rPr>
                <w:rFonts w:cs="Arial"/>
                <w:color w:val="000000"/>
              </w:rPr>
              <w:t>30</w:t>
            </w:r>
          </w:p>
        </w:tc>
        <w:tc>
          <w:tcPr>
            <w:tcW w:w="0" w:type="auto"/>
            <w:vAlign w:val="bottom"/>
          </w:tcPr>
          <w:p w14:paraId="0DB86C0B" w14:textId="12E7A929" w:rsidR="00940831" w:rsidRPr="007F3222" w:rsidRDefault="00940831" w:rsidP="00B5353D">
            <w:pPr>
              <w:jc w:val="center"/>
              <w:rPr>
                <w:rFonts w:cs="Arial"/>
              </w:rPr>
            </w:pPr>
            <w:r w:rsidRPr="00B5353D">
              <w:rPr>
                <w:rFonts w:cs="Arial"/>
                <w:color w:val="000000"/>
              </w:rPr>
              <w:t>30</w:t>
            </w:r>
          </w:p>
        </w:tc>
        <w:tc>
          <w:tcPr>
            <w:tcW w:w="0" w:type="auto"/>
            <w:vAlign w:val="bottom"/>
          </w:tcPr>
          <w:p w14:paraId="7715A9D9" w14:textId="5C5138E0" w:rsidR="00940831" w:rsidRPr="007F3222" w:rsidRDefault="00940831" w:rsidP="00B5353D">
            <w:pPr>
              <w:jc w:val="center"/>
              <w:rPr>
                <w:rFonts w:cs="Arial"/>
              </w:rPr>
            </w:pPr>
            <w:r w:rsidRPr="00B5353D">
              <w:rPr>
                <w:rFonts w:cs="Arial"/>
                <w:color w:val="000000"/>
              </w:rPr>
              <w:t>30</w:t>
            </w:r>
          </w:p>
        </w:tc>
        <w:tc>
          <w:tcPr>
            <w:tcW w:w="0" w:type="auto"/>
            <w:vAlign w:val="bottom"/>
          </w:tcPr>
          <w:p w14:paraId="1521F175" w14:textId="0AEACEC6" w:rsidR="00940831" w:rsidRPr="007F3222" w:rsidRDefault="00940831" w:rsidP="00B5353D">
            <w:pPr>
              <w:jc w:val="center"/>
              <w:rPr>
                <w:rFonts w:cs="Arial"/>
              </w:rPr>
            </w:pPr>
            <w:r w:rsidRPr="00B5353D">
              <w:rPr>
                <w:rFonts w:cs="Arial"/>
                <w:color w:val="000000"/>
              </w:rPr>
              <w:t>0.72</w:t>
            </w:r>
          </w:p>
        </w:tc>
      </w:tr>
      <w:tr w:rsidR="00940831" w14:paraId="7FAA86D6" w14:textId="77777777" w:rsidTr="00B5353D">
        <w:trPr>
          <w:jc w:val="center"/>
        </w:trPr>
        <w:tc>
          <w:tcPr>
            <w:tcW w:w="0" w:type="auto"/>
            <w:vAlign w:val="bottom"/>
          </w:tcPr>
          <w:p w14:paraId="6635A5DB" w14:textId="184D0E07" w:rsidR="00940831" w:rsidRPr="007F3222" w:rsidRDefault="00940831" w:rsidP="00B5353D">
            <w:pPr>
              <w:jc w:val="center"/>
              <w:rPr>
                <w:rFonts w:cs="Arial"/>
              </w:rPr>
            </w:pPr>
            <w:r w:rsidRPr="00B5353D">
              <w:rPr>
                <w:rFonts w:cs="Arial"/>
                <w:color w:val="000000"/>
              </w:rPr>
              <w:t>3.5</w:t>
            </w:r>
          </w:p>
        </w:tc>
        <w:tc>
          <w:tcPr>
            <w:tcW w:w="0" w:type="auto"/>
            <w:vAlign w:val="bottom"/>
          </w:tcPr>
          <w:p w14:paraId="3328ADA2" w14:textId="5F1FDA4A" w:rsidR="00940831" w:rsidRPr="007F3222" w:rsidRDefault="00940831" w:rsidP="00B5353D">
            <w:pPr>
              <w:jc w:val="center"/>
              <w:rPr>
                <w:rFonts w:cs="Arial"/>
              </w:rPr>
            </w:pPr>
            <w:r w:rsidRPr="00B5353D">
              <w:rPr>
                <w:rFonts w:cs="Arial"/>
                <w:color w:val="000000"/>
              </w:rPr>
              <w:t>30</w:t>
            </w:r>
          </w:p>
        </w:tc>
        <w:tc>
          <w:tcPr>
            <w:tcW w:w="0" w:type="auto"/>
            <w:vAlign w:val="bottom"/>
          </w:tcPr>
          <w:p w14:paraId="3A99E8FB" w14:textId="6406281D" w:rsidR="00940831" w:rsidRPr="007F3222" w:rsidRDefault="00940831" w:rsidP="00B5353D">
            <w:pPr>
              <w:jc w:val="center"/>
              <w:rPr>
                <w:rFonts w:cs="Arial"/>
              </w:rPr>
            </w:pPr>
            <w:r w:rsidRPr="00B5353D">
              <w:rPr>
                <w:rFonts w:cs="Arial"/>
                <w:color w:val="000000"/>
              </w:rPr>
              <w:t>100</w:t>
            </w:r>
          </w:p>
        </w:tc>
        <w:tc>
          <w:tcPr>
            <w:tcW w:w="0" w:type="auto"/>
            <w:vAlign w:val="bottom"/>
          </w:tcPr>
          <w:p w14:paraId="3D8BC9D0" w14:textId="5B3DDB91" w:rsidR="00940831" w:rsidRPr="007F3222" w:rsidRDefault="00940831" w:rsidP="00B5353D">
            <w:pPr>
              <w:jc w:val="center"/>
              <w:rPr>
                <w:rFonts w:cs="Arial"/>
              </w:rPr>
            </w:pPr>
            <w:r w:rsidRPr="00B5353D">
              <w:rPr>
                <w:rFonts w:cs="Arial"/>
                <w:color w:val="000000"/>
              </w:rPr>
              <w:t>30</w:t>
            </w:r>
          </w:p>
        </w:tc>
        <w:tc>
          <w:tcPr>
            <w:tcW w:w="0" w:type="auto"/>
            <w:vAlign w:val="bottom"/>
          </w:tcPr>
          <w:p w14:paraId="36CA083B" w14:textId="6DEC8F88" w:rsidR="00940831" w:rsidRPr="007F3222" w:rsidRDefault="00940831" w:rsidP="00B5353D">
            <w:pPr>
              <w:jc w:val="center"/>
              <w:rPr>
                <w:rFonts w:cs="Arial"/>
              </w:rPr>
            </w:pPr>
            <w:r w:rsidRPr="00B5353D">
              <w:rPr>
                <w:rFonts w:cs="Arial"/>
                <w:color w:val="000000"/>
              </w:rPr>
              <w:t>0.66</w:t>
            </w:r>
          </w:p>
        </w:tc>
      </w:tr>
      <w:tr w:rsidR="00940831" w14:paraId="63723A15" w14:textId="77777777" w:rsidTr="00B5353D">
        <w:trPr>
          <w:jc w:val="center"/>
        </w:trPr>
        <w:tc>
          <w:tcPr>
            <w:tcW w:w="0" w:type="auto"/>
            <w:vAlign w:val="bottom"/>
          </w:tcPr>
          <w:p w14:paraId="4C03C3EA" w14:textId="4D5DFFD0" w:rsidR="00940831" w:rsidRPr="007F3222" w:rsidRDefault="00940831" w:rsidP="00B5353D">
            <w:pPr>
              <w:jc w:val="center"/>
              <w:rPr>
                <w:rFonts w:cs="Arial"/>
              </w:rPr>
            </w:pPr>
            <w:r w:rsidRPr="00B5353D">
              <w:rPr>
                <w:rFonts w:cs="Arial"/>
                <w:color w:val="000000"/>
              </w:rPr>
              <w:t>3.5</w:t>
            </w:r>
          </w:p>
        </w:tc>
        <w:tc>
          <w:tcPr>
            <w:tcW w:w="0" w:type="auto"/>
            <w:vAlign w:val="bottom"/>
          </w:tcPr>
          <w:p w14:paraId="477FD1BB" w14:textId="2A2BA94D" w:rsidR="00940831" w:rsidRPr="007F3222" w:rsidRDefault="00940831" w:rsidP="00B5353D">
            <w:pPr>
              <w:jc w:val="center"/>
              <w:rPr>
                <w:rFonts w:cs="Arial"/>
              </w:rPr>
            </w:pPr>
            <w:r w:rsidRPr="00B5353D">
              <w:rPr>
                <w:rFonts w:cs="Arial"/>
                <w:color w:val="000000"/>
              </w:rPr>
              <w:t>30</w:t>
            </w:r>
          </w:p>
        </w:tc>
        <w:tc>
          <w:tcPr>
            <w:tcW w:w="0" w:type="auto"/>
            <w:vAlign w:val="bottom"/>
          </w:tcPr>
          <w:p w14:paraId="0D9DD817" w14:textId="680AC789" w:rsidR="00940831" w:rsidRPr="007F3222" w:rsidRDefault="00940831" w:rsidP="00B5353D">
            <w:pPr>
              <w:jc w:val="center"/>
              <w:rPr>
                <w:rFonts w:cs="Arial"/>
              </w:rPr>
            </w:pPr>
            <w:r w:rsidRPr="00B5353D">
              <w:rPr>
                <w:rFonts w:cs="Arial"/>
                <w:color w:val="000000"/>
              </w:rPr>
              <w:t>300</w:t>
            </w:r>
          </w:p>
        </w:tc>
        <w:tc>
          <w:tcPr>
            <w:tcW w:w="0" w:type="auto"/>
            <w:vAlign w:val="bottom"/>
          </w:tcPr>
          <w:p w14:paraId="7B77A612" w14:textId="0095C770" w:rsidR="00940831" w:rsidRPr="007F3222" w:rsidRDefault="00940831" w:rsidP="00B5353D">
            <w:pPr>
              <w:jc w:val="center"/>
              <w:rPr>
                <w:rFonts w:cs="Arial"/>
              </w:rPr>
            </w:pPr>
            <w:r w:rsidRPr="00B5353D">
              <w:rPr>
                <w:rFonts w:cs="Arial"/>
                <w:color w:val="000000"/>
              </w:rPr>
              <w:t>30</w:t>
            </w:r>
          </w:p>
        </w:tc>
        <w:tc>
          <w:tcPr>
            <w:tcW w:w="0" w:type="auto"/>
            <w:vAlign w:val="bottom"/>
          </w:tcPr>
          <w:p w14:paraId="382AF7D3" w14:textId="4393C5C2" w:rsidR="00940831" w:rsidRPr="007F3222" w:rsidRDefault="00940831" w:rsidP="00B5353D">
            <w:pPr>
              <w:jc w:val="center"/>
              <w:rPr>
                <w:rFonts w:cs="Arial"/>
              </w:rPr>
            </w:pPr>
            <w:r w:rsidRPr="00B5353D">
              <w:rPr>
                <w:rFonts w:cs="Arial"/>
                <w:color w:val="000000"/>
              </w:rPr>
              <w:t>1.13</w:t>
            </w:r>
          </w:p>
        </w:tc>
      </w:tr>
      <w:tr w:rsidR="00940831" w14:paraId="236B5D04" w14:textId="77777777" w:rsidTr="00B5353D">
        <w:trPr>
          <w:jc w:val="center"/>
        </w:trPr>
        <w:tc>
          <w:tcPr>
            <w:tcW w:w="0" w:type="auto"/>
            <w:vAlign w:val="bottom"/>
          </w:tcPr>
          <w:p w14:paraId="302B2F11" w14:textId="56A45437" w:rsidR="00940831" w:rsidRPr="007F3222" w:rsidRDefault="00940831" w:rsidP="00B5353D">
            <w:pPr>
              <w:jc w:val="center"/>
              <w:rPr>
                <w:rFonts w:cs="Arial"/>
              </w:rPr>
            </w:pPr>
            <w:r w:rsidRPr="00B5353D">
              <w:rPr>
                <w:rFonts w:cs="Arial"/>
                <w:color w:val="000000"/>
              </w:rPr>
              <w:t>28</w:t>
            </w:r>
          </w:p>
        </w:tc>
        <w:tc>
          <w:tcPr>
            <w:tcW w:w="0" w:type="auto"/>
            <w:vAlign w:val="bottom"/>
          </w:tcPr>
          <w:p w14:paraId="03B96730" w14:textId="793FAEBC" w:rsidR="00940831" w:rsidRPr="007F3222" w:rsidRDefault="00940831" w:rsidP="00B5353D">
            <w:pPr>
              <w:jc w:val="center"/>
              <w:rPr>
                <w:rFonts w:cs="Arial"/>
              </w:rPr>
            </w:pPr>
            <w:r w:rsidRPr="00B5353D">
              <w:rPr>
                <w:rFonts w:cs="Arial"/>
                <w:color w:val="000000"/>
              </w:rPr>
              <w:t>128</w:t>
            </w:r>
          </w:p>
        </w:tc>
        <w:tc>
          <w:tcPr>
            <w:tcW w:w="0" w:type="auto"/>
            <w:vAlign w:val="bottom"/>
          </w:tcPr>
          <w:p w14:paraId="7AB83EE7" w14:textId="1B1F6845" w:rsidR="00940831" w:rsidRPr="007F3222" w:rsidRDefault="00940831" w:rsidP="00B5353D">
            <w:pPr>
              <w:jc w:val="center"/>
              <w:rPr>
                <w:rFonts w:cs="Arial"/>
              </w:rPr>
            </w:pPr>
            <w:r w:rsidRPr="00B5353D">
              <w:rPr>
                <w:rFonts w:cs="Arial"/>
                <w:color w:val="000000"/>
              </w:rPr>
              <w:t>10</w:t>
            </w:r>
          </w:p>
        </w:tc>
        <w:tc>
          <w:tcPr>
            <w:tcW w:w="0" w:type="auto"/>
            <w:vAlign w:val="bottom"/>
          </w:tcPr>
          <w:p w14:paraId="0952130A" w14:textId="1EEFF037" w:rsidR="00940831" w:rsidRPr="007F3222" w:rsidRDefault="00940831" w:rsidP="00B5353D">
            <w:pPr>
              <w:jc w:val="center"/>
              <w:rPr>
                <w:rFonts w:cs="Arial"/>
              </w:rPr>
            </w:pPr>
            <w:r w:rsidRPr="00B5353D">
              <w:rPr>
                <w:rFonts w:cs="Arial"/>
                <w:color w:val="000000"/>
              </w:rPr>
              <w:t>3</w:t>
            </w:r>
          </w:p>
        </w:tc>
        <w:tc>
          <w:tcPr>
            <w:tcW w:w="0" w:type="auto"/>
            <w:vAlign w:val="bottom"/>
          </w:tcPr>
          <w:p w14:paraId="2CB1287F" w14:textId="07F6C976" w:rsidR="00940831" w:rsidRPr="007F3222" w:rsidRDefault="00940831" w:rsidP="00B5353D">
            <w:pPr>
              <w:jc w:val="center"/>
              <w:rPr>
                <w:rFonts w:cs="Arial"/>
              </w:rPr>
            </w:pPr>
            <w:r w:rsidRPr="00B5353D">
              <w:rPr>
                <w:rFonts w:cs="Arial"/>
                <w:color w:val="000000"/>
              </w:rPr>
              <w:t>0.88</w:t>
            </w:r>
          </w:p>
        </w:tc>
      </w:tr>
      <w:tr w:rsidR="00940831" w14:paraId="0147A705" w14:textId="77777777" w:rsidTr="00B5353D">
        <w:trPr>
          <w:jc w:val="center"/>
        </w:trPr>
        <w:tc>
          <w:tcPr>
            <w:tcW w:w="0" w:type="auto"/>
            <w:vAlign w:val="bottom"/>
          </w:tcPr>
          <w:p w14:paraId="68DC23DD" w14:textId="103247B7" w:rsidR="00940831" w:rsidRPr="007F3222" w:rsidRDefault="00940831" w:rsidP="00B5353D">
            <w:pPr>
              <w:jc w:val="center"/>
              <w:rPr>
                <w:rFonts w:cs="Arial"/>
              </w:rPr>
            </w:pPr>
            <w:r w:rsidRPr="00B5353D">
              <w:rPr>
                <w:rFonts w:cs="Arial"/>
                <w:color w:val="000000"/>
              </w:rPr>
              <w:t>28</w:t>
            </w:r>
          </w:p>
        </w:tc>
        <w:tc>
          <w:tcPr>
            <w:tcW w:w="0" w:type="auto"/>
            <w:vAlign w:val="bottom"/>
          </w:tcPr>
          <w:p w14:paraId="6058C514" w14:textId="73F600AF" w:rsidR="00940831" w:rsidRPr="007F3222" w:rsidRDefault="00940831" w:rsidP="00B5353D">
            <w:pPr>
              <w:jc w:val="center"/>
              <w:rPr>
                <w:rFonts w:cs="Arial"/>
              </w:rPr>
            </w:pPr>
            <w:r w:rsidRPr="00B5353D">
              <w:rPr>
                <w:rFonts w:cs="Arial"/>
                <w:color w:val="000000"/>
              </w:rPr>
              <w:t>128</w:t>
            </w:r>
          </w:p>
        </w:tc>
        <w:tc>
          <w:tcPr>
            <w:tcW w:w="0" w:type="auto"/>
            <w:vAlign w:val="bottom"/>
          </w:tcPr>
          <w:p w14:paraId="488D6A67" w14:textId="3F85252C" w:rsidR="00940831" w:rsidRPr="007F3222" w:rsidRDefault="00940831" w:rsidP="00B5353D">
            <w:pPr>
              <w:jc w:val="center"/>
              <w:rPr>
                <w:rFonts w:cs="Arial"/>
              </w:rPr>
            </w:pPr>
            <w:r w:rsidRPr="00B5353D">
              <w:rPr>
                <w:rFonts w:cs="Arial"/>
                <w:color w:val="000000"/>
              </w:rPr>
              <w:t>30</w:t>
            </w:r>
          </w:p>
        </w:tc>
        <w:tc>
          <w:tcPr>
            <w:tcW w:w="0" w:type="auto"/>
            <w:vAlign w:val="bottom"/>
          </w:tcPr>
          <w:p w14:paraId="7437DEF6" w14:textId="71EFDC87" w:rsidR="00940831" w:rsidRPr="007F3222" w:rsidRDefault="00940831" w:rsidP="00B5353D">
            <w:pPr>
              <w:jc w:val="center"/>
              <w:rPr>
                <w:rFonts w:cs="Arial"/>
              </w:rPr>
            </w:pPr>
            <w:r w:rsidRPr="00B5353D">
              <w:rPr>
                <w:rFonts w:cs="Arial"/>
                <w:color w:val="000000"/>
              </w:rPr>
              <w:t>3</w:t>
            </w:r>
          </w:p>
        </w:tc>
        <w:tc>
          <w:tcPr>
            <w:tcW w:w="0" w:type="auto"/>
            <w:vAlign w:val="bottom"/>
          </w:tcPr>
          <w:p w14:paraId="1E7172A3" w14:textId="35B051B3" w:rsidR="00940831" w:rsidRPr="007F3222" w:rsidRDefault="00940831" w:rsidP="00B5353D">
            <w:pPr>
              <w:jc w:val="center"/>
              <w:rPr>
                <w:rFonts w:cs="Arial"/>
              </w:rPr>
            </w:pPr>
            <w:r w:rsidRPr="00B5353D">
              <w:rPr>
                <w:rFonts w:cs="Arial"/>
                <w:color w:val="000000"/>
              </w:rPr>
              <w:t>0.69</w:t>
            </w:r>
          </w:p>
        </w:tc>
      </w:tr>
      <w:tr w:rsidR="00940831" w14:paraId="347D69FD" w14:textId="77777777" w:rsidTr="00B5353D">
        <w:trPr>
          <w:jc w:val="center"/>
        </w:trPr>
        <w:tc>
          <w:tcPr>
            <w:tcW w:w="0" w:type="auto"/>
            <w:vAlign w:val="bottom"/>
          </w:tcPr>
          <w:p w14:paraId="34DF0917" w14:textId="10F5ACE1" w:rsidR="00940831" w:rsidRPr="007F3222" w:rsidRDefault="00940831" w:rsidP="00B5353D">
            <w:pPr>
              <w:jc w:val="center"/>
              <w:rPr>
                <w:rFonts w:cs="Arial"/>
              </w:rPr>
            </w:pPr>
            <w:r w:rsidRPr="00B5353D">
              <w:rPr>
                <w:rFonts w:cs="Arial"/>
                <w:color w:val="000000"/>
              </w:rPr>
              <w:t>28</w:t>
            </w:r>
          </w:p>
        </w:tc>
        <w:tc>
          <w:tcPr>
            <w:tcW w:w="0" w:type="auto"/>
            <w:vAlign w:val="bottom"/>
          </w:tcPr>
          <w:p w14:paraId="6B6C7984" w14:textId="3BF5F06E" w:rsidR="00940831" w:rsidRPr="007F3222" w:rsidRDefault="00940831" w:rsidP="00B5353D">
            <w:pPr>
              <w:jc w:val="center"/>
              <w:rPr>
                <w:rFonts w:cs="Arial"/>
              </w:rPr>
            </w:pPr>
            <w:r w:rsidRPr="00B5353D">
              <w:rPr>
                <w:rFonts w:cs="Arial"/>
                <w:color w:val="000000"/>
              </w:rPr>
              <w:t>128</w:t>
            </w:r>
          </w:p>
        </w:tc>
        <w:tc>
          <w:tcPr>
            <w:tcW w:w="0" w:type="auto"/>
            <w:vAlign w:val="bottom"/>
          </w:tcPr>
          <w:p w14:paraId="3B7EB134" w14:textId="65158ABE" w:rsidR="00940831" w:rsidRPr="007F3222" w:rsidRDefault="00940831" w:rsidP="00B5353D">
            <w:pPr>
              <w:jc w:val="center"/>
              <w:rPr>
                <w:rFonts w:cs="Arial"/>
              </w:rPr>
            </w:pPr>
            <w:r w:rsidRPr="00B5353D">
              <w:rPr>
                <w:rFonts w:cs="Arial"/>
                <w:color w:val="000000"/>
              </w:rPr>
              <w:t>100</w:t>
            </w:r>
          </w:p>
        </w:tc>
        <w:tc>
          <w:tcPr>
            <w:tcW w:w="0" w:type="auto"/>
            <w:vAlign w:val="bottom"/>
          </w:tcPr>
          <w:p w14:paraId="0660FDDF" w14:textId="0678929D" w:rsidR="00940831" w:rsidRPr="007F3222" w:rsidRDefault="00940831" w:rsidP="00B5353D">
            <w:pPr>
              <w:jc w:val="center"/>
              <w:rPr>
                <w:rFonts w:cs="Arial"/>
              </w:rPr>
            </w:pPr>
            <w:r w:rsidRPr="00B5353D">
              <w:rPr>
                <w:rFonts w:cs="Arial"/>
                <w:color w:val="000000"/>
              </w:rPr>
              <w:t>3</w:t>
            </w:r>
          </w:p>
        </w:tc>
        <w:tc>
          <w:tcPr>
            <w:tcW w:w="0" w:type="auto"/>
            <w:vAlign w:val="bottom"/>
          </w:tcPr>
          <w:p w14:paraId="51F80FA7" w14:textId="635DF978" w:rsidR="00940831" w:rsidRPr="007F3222" w:rsidRDefault="00940831" w:rsidP="00B5353D">
            <w:pPr>
              <w:jc w:val="center"/>
              <w:rPr>
                <w:rFonts w:cs="Arial"/>
              </w:rPr>
            </w:pPr>
            <w:r w:rsidRPr="00B5353D">
              <w:rPr>
                <w:rFonts w:cs="Arial"/>
                <w:color w:val="000000"/>
              </w:rPr>
              <w:t>1.15</w:t>
            </w:r>
          </w:p>
        </w:tc>
      </w:tr>
      <w:tr w:rsidR="00940831" w14:paraId="56C4FE47" w14:textId="77777777" w:rsidTr="00B5353D">
        <w:trPr>
          <w:jc w:val="center"/>
        </w:trPr>
        <w:tc>
          <w:tcPr>
            <w:tcW w:w="0" w:type="auto"/>
            <w:vAlign w:val="bottom"/>
          </w:tcPr>
          <w:p w14:paraId="4A57CD1A" w14:textId="5DC4ADFC" w:rsidR="00940831" w:rsidRPr="007F3222" w:rsidRDefault="00940831" w:rsidP="00B5353D">
            <w:pPr>
              <w:jc w:val="center"/>
              <w:rPr>
                <w:rFonts w:cs="Arial"/>
              </w:rPr>
            </w:pPr>
            <w:r w:rsidRPr="00B5353D">
              <w:rPr>
                <w:rFonts w:cs="Arial"/>
                <w:color w:val="000000"/>
              </w:rPr>
              <w:t>28</w:t>
            </w:r>
          </w:p>
        </w:tc>
        <w:tc>
          <w:tcPr>
            <w:tcW w:w="0" w:type="auto"/>
            <w:vAlign w:val="bottom"/>
          </w:tcPr>
          <w:p w14:paraId="25642F25" w14:textId="5D538C6A" w:rsidR="00940831" w:rsidRPr="007F3222" w:rsidRDefault="00940831" w:rsidP="00B5353D">
            <w:pPr>
              <w:jc w:val="center"/>
              <w:rPr>
                <w:rFonts w:cs="Arial"/>
              </w:rPr>
            </w:pPr>
            <w:r w:rsidRPr="00B5353D">
              <w:rPr>
                <w:rFonts w:cs="Arial"/>
                <w:color w:val="000000"/>
              </w:rPr>
              <w:t>128</w:t>
            </w:r>
          </w:p>
        </w:tc>
        <w:tc>
          <w:tcPr>
            <w:tcW w:w="0" w:type="auto"/>
            <w:vAlign w:val="bottom"/>
          </w:tcPr>
          <w:p w14:paraId="0F7169F9" w14:textId="693E9F9D" w:rsidR="00940831" w:rsidRPr="007F3222" w:rsidRDefault="00940831" w:rsidP="00B5353D">
            <w:pPr>
              <w:jc w:val="center"/>
              <w:rPr>
                <w:rFonts w:cs="Arial"/>
              </w:rPr>
            </w:pPr>
            <w:r w:rsidRPr="00B5353D">
              <w:rPr>
                <w:rFonts w:cs="Arial"/>
                <w:color w:val="000000"/>
              </w:rPr>
              <w:t>10</w:t>
            </w:r>
          </w:p>
        </w:tc>
        <w:tc>
          <w:tcPr>
            <w:tcW w:w="0" w:type="auto"/>
            <w:vAlign w:val="bottom"/>
          </w:tcPr>
          <w:p w14:paraId="0CFB2C88" w14:textId="227E3376" w:rsidR="00940831" w:rsidRPr="007F3222" w:rsidRDefault="00940831" w:rsidP="00B5353D">
            <w:pPr>
              <w:jc w:val="center"/>
              <w:rPr>
                <w:rFonts w:cs="Arial"/>
              </w:rPr>
            </w:pPr>
            <w:r w:rsidRPr="00B5353D">
              <w:rPr>
                <w:rFonts w:cs="Arial"/>
                <w:color w:val="000000"/>
              </w:rPr>
              <w:t>30</w:t>
            </w:r>
          </w:p>
        </w:tc>
        <w:tc>
          <w:tcPr>
            <w:tcW w:w="0" w:type="auto"/>
            <w:vAlign w:val="bottom"/>
          </w:tcPr>
          <w:p w14:paraId="1AE8244A" w14:textId="58DBABE2" w:rsidR="00940831" w:rsidRPr="007F3222" w:rsidRDefault="00940831" w:rsidP="00B5353D">
            <w:pPr>
              <w:jc w:val="center"/>
              <w:rPr>
                <w:rFonts w:cs="Arial"/>
              </w:rPr>
            </w:pPr>
            <w:r w:rsidRPr="00B5353D">
              <w:rPr>
                <w:rFonts w:cs="Arial"/>
                <w:color w:val="000000"/>
              </w:rPr>
              <w:t>0.78</w:t>
            </w:r>
          </w:p>
        </w:tc>
      </w:tr>
      <w:tr w:rsidR="00940831" w14:paraId="437DB953" w14:textId="77777777" w:rsidTr="00B5353D">
        <w:trPr>
          <w:jc w:val="center"/>
        </w:trPr>
        <w:tc>
          <w:tcPr>
            <w:tcW w:w="0" w:type="auto"/>
            <w:vAlign w:val="bottom"/>
          </w:tcPr>
          <w:p w14:paraId="5E5BCA00" w14:textId="48B12102" w:rsidR="00940831" w:rsidRPr="007F3222" w:rsidRDefault="00940831" w:rsidP="00B5353D">
            <w:pPr>
              <w:jc w:val="center"/>
              <w:rPr>
                <w:rFonts w:cs="Arial"/>
              </w:rPr>
            </w:pPr>
            <w:r w:rsidRPr="00B5353D">
              <w:rPr>
                <w:rFonts w:cs="Arial"/>
                <w:color w:val="000000"/>
              </w:rPr>
              <w:t>28</w:t>
            </w:r>
          </w:p>
        </w:tc>
        <w:tc>
          <w:tcPr>
            <w:tcW w:w="0" w:type="auto"/>
            <w:vAlign w:val="bottom"/>
          </w:tcPr>
          <w:p w14:paraId="02614489" w14:textId="4E4C1926" w:rsidR="00940831" w:rsidRPr="007F3222" w:rsidRDefault="00940831" w:rsidP="00B5353D">
            <w:pPr>
              <w:jc w:val="center"/>
              <w:rPr>
                <w:rFonts w:cs="Arial"/>
              </w:rPr>
            </w:pPr>
            <w:r w:rsidRPr="00B5353D">
              <w:rPr>
                <w:rFonts w:cs="Arial"/>
                <w:color w:val="000000"/>
              </w:rPr>
              <w:t>128</w:t>
            </w:r>
          </w:p>
        </w:tc>
        <w:tc>
          <w:tcPr>
            <w:tcW w:w="0" w:type="auto"/>
            <w:vAlign w:val="bottom"/>
          </w:tcPr>
          <w:p w14:paraId="688EE9C6" w14:textId="586DB553" w:rsidR="00940831" w:rsidRPr="007F3222" w:rsidRDefault="00940831" w:rsidP="00B5353D">
            <w:pPr>
              <w:jc w:val="center"/>
              <w:rPr>
                <w:rFonts w:cs="Arial"/>
              </w:rPr>
            </w:pPr>
            <w:r w:rsidRPr="00B5353D">
              <w:rPr>
                <w:rFonts w:cs="Arial"/>
                <w:color w:val="000000"/>
              </w:rPr>
              <w:t>30</w:t>
            </w:r>
          </w:p>
        </w:tc>
        <w:tc>
          <w:tcPr>
            <w:tcW w:w="0" w:type="auto"/>
            <w:vAlign w:val="bottom"/>
          </w:tcPr>
          <w:p w14:paraId="4DAB3F00" w14:textId="03D207EC" w:rsidR="00940831" w:rsidRPr="007F3222" w:rsidRDefault="00940831" w:rsidP="00B5353D">
            <w:pPr>
              <w:jc w:val="center"/>
              <w:rPr>
                <w:rFonts w:cs="Arial"/>
              </w:rPr>
            </w:pPr>
            <w:r w:rsidRPr="00B5353D">
              <w:rPr>
                <w:rFonts w:cs="Arial"/>
                <w:color w:val="000000"/>
              </w:rPr>
              <w:t>30</w:t>
            </w:r>
          </w:p>
        </w:tc>
        <w:tc>
          <w:tcPr>
            <w:tcW w:w="0" w:type="auto"/>
            <w:vAlign w:val="bottom"/>
          </w:tcPr>
          <w:p w14:paraId="3D9CCD53" w14:textId="33F1D458" w:rsidR="00940831" w:rsidRPr="007F3222" w:rsidRDefault="00940831" w:rsidP="00B5353D">
            <w:pPr>
              <w:jc w:val="center"/>
              <w:rPr>
                <w:rFonts w:cs="Arial"/>
              </w:rPr>
            </w:pPr>
            <w:r w:rsidRPr="00B5353D">
              <w:rPr>
                <w:rFonts w:cs="Arial"/>
                <w:color w:val="000000"/>
              </w:rPr>
              <w:t>0.93</w:t>
            </w:r>
          </w:p>
        </w:tc>
      </w:tr>
      <w:tr w:rsidR="00940831" w14:paraId="220A9F21" w14:textId="77777777" w:rsidTr="00B5353D">
        <w:trPr>
          <w:jc w:val="center"/>
        </w:trPr>
        <w:tc>
          <w:tcPr>
            <w:tcW w:w="0" w:type="auto"/>
            <w:vAlign w:val="bottom"/>
          </w:tcPr>
          <w:p w14:paraId="493B8CA1" w14:textId="6817BEC9" w:rsidR="00940831" w:rsidRPr="007F3222" w:rsidRDefault="00940831" w:rsidP="00B5353D">
            <w:pPr>
              <w:jc w:val="center"/>
              <w:rPr>
                <w:rFonts w:cs="Arial"/>
              </w:rPr>
            </w:pPr>
            <w:r w:rsidRPr="00B5353D">
              <w:rPr>
                <w:rFonts w:cs="Arial"/>
                <w:color w:val="000000"/>
              </w:rPr>
              <w:t>28</w:t>
            </w:r>
          </w:p>
        </w:tc>
        <w:tc>
          <w:tcPr>
            <w:tcW w:w="0" w:type="auto"/>
            <w:vAlign w:val="bottom"/>
          </w:tcPr>
          <w:p w14:paraId="0C8ED069" w14:textId="71FF0A3F" w:rsidR="00940831" w:rsidRPr="007F3222" w:rsidRDefault="00940831" w:rsidP="00B5353D">
            <w:pPr>
              <w:jc w:val="center"/>
              <w:rPr>
                <w:rFonts w:cs="Arial"/>
              </w:rPr>
            </w:pPr>
            <w:r w:rsidRPr="00B5353D">
              <w:rPr>
                <w:rFonts w:cs="Arial"/>
                <w:color w:val="000000"/>
              </w:rPr>
              <w:t>128</w:t>
            </w:r>
          </w:p>
        </w:tc>
        <w:tc>
          <w:tcPr>
            <w:tcW w:w="0" w:type="auto"/>
            <w:vAlign w:val="bottom"/>
          </w:tcPr>
          <w:p w14:paraId="5DDE1067" w14:textId="6038FBEF" w:rsidR="00940831" w:rsidRPr="007F3222" w:rsidRDefault="00940831" w:rsidP="00B5353D">
            <w:pPr>
              <w:jc w:val="center"/>
              <w:rPr>
                <w:rFonts w:cs="Arial"/>
              </w:rPr>
            </w:pPr>
            <w:r w:rsidRPr="00B5353D">
              <w:rPr>
                <w:rFonts w:cs="Arial"/>
                <w:color w:val="000000"/>
              </w:rPr>
              <w:t>100</w:t>
            </w:r>
          </w:p>
        </w:tc>
        <w:tc>
          <w:tcPr>
            <w:tcW w:w="0" w:type="auto"/>
            <w:vAlign w:val="bottom"/>
          </w:tcPr>
          <w:p w14:paraId="2B282B77" w14:textId="0525F325" w:rsidR="00940831" w:rsidRPr="007F3222" w:rsidRDefault="00940831" w:rsidP="00B5353D">
            <w:pPr>
              <w:jc w:val="center"/>
              <w:rPr>
                <w:rFonts w:cs="Arial"/>
              </w:rPr>
            </w:pPr>
            <w:r w:rsidRPr="00B5353D">
              <w:rPr>
                <w:rFonts w:cs="Arial"/>
                <w:color w:val="000000"/>
              </w:rPr>
              <w:t>30</w:t>
            </w:r>
          </w:p>
        </w:tc>
        <w:tc>
          <w:tcPr>
            <w:tcW w:w="0" w:type="auto"/>
            <w:vAlign w:val="bottom"/>
          </w:tcPr>
          <w:p w14:paraId="3F184B39" w14:textId="4CAEAB10" w:rsidR="00940831" w:rsidRPr="007F3222" w:rsidRDefault="00940831" w:rsidP="00B5353D">
            <w:pPr>
              <w:jc w:val="center"/>
              <w:rPr>
                <w:rFonts w:cs="Arial"/>
              </w:rPr>
            </w:pPr>
            <w:r w:rsidRPr="00B5353D">
              <w:rPr>
                <w:rFonts w:cs="Arial"/>
                <w:color w:val="000000"/>
              </w:rPr>
              <w:t>1.06</w:t>
            </w:r>
          </w:p>
        </w:tc>
      </w:tr>
    </w:tbl>
    <w:p w14:paraId="49C3827B" w14:textId="19A0DF3E" w:rsidR="00940831" w:rsidRPr="00856A7E" w:rsidRDefault="007F3222" w:rsidP="00B5353D">
      <w:bookmarkStart w:id="29" w:name="_Ref510593038"/>
      <w:r w:rsidRPr="00B5353D">
        <w:rPr>
          <w:b/>
        </w:rPr>
        <w:t xml:space="preserve">Table </w:t>
      </w:r>
      <w:r w:rsidRPr="00B5353D">
        <w:rPr>
          <w:b/>
        </w:rPr>
        <w:fldChar w:fldCharType="begin"/>
      </w:r>
      <w:r w:rsidRPr="00B5353D">
        <w:rPr>
          <w:b/>
        </w:rPr>
        <w:instrText xml:space="preserve"> SEQ Table \* ARABIC </w:instrText>
      </w:r>
      <w:r w:rsidRPr="00B5353D">
        <w:rPr>
          <w:b/>
        </w:rPr>
        <w:fldChar w:fldCharType="separate"/>
      </w:r>
      <w:r w:rsidRPr="00B5353D">
        <w:rPr>
          <w:b/>
          <w:noProof/>
        </w:rPr>
        <w:t>1</w:t>
      </w:r>
      <w:r w:rsidRPr="00B5353D">
        <w:rPr>
          <w:b/>
        </w:rPr>
        <w:fldChar w:fldCharType="end"/>
      </w:r>
      <w:bookmarkEnd w:id="29"/>
      <w:r w:rsidRPr="00B5353D">
        <w:rPr>
          <w:b/>
        </w:rPr>
        <w:t>. Gain in required SNR to reach 10% BLER when redu</w:t>
      </w:r>
      <w:r w:rsidR="009F26B4">
        <w:rPr>
          <w:b/>
        </w:rPr>
        <w:t>c</w:t>
      </w:r>
      <w:r w:rsidRPr="00B5353D">
        <w:rPr>
          <w:b/>
        </w:rPr>
        <w:t xml:space="preserve">ing </w:t>
      </w:r>
      <w:r w:rsidR="009F26B4">
        <w:rPr>
          <w:b/>
        </w:rPr>
        <w:t>Msg</w:t>
      </w:r>
      <w:r w:rsidRPr="00B5353D">
        <w:rPr>
          <w:b/>
        </w:rPr>
        <w:t>3 size from 8 to 7 bytes.</w:t>
      </w:r>
    </w:p>
    <w:p w14:paraId="3429254F" w14:textId="77777777" w:rsidR="00776A86" w:rsidRPr="00B5353D" w:rsidRDefault="00776A86" w:rsidP="007F4E9A">
      <w:pPr>
        <w:pStyle w:val="BodyText"/>
        <w:rPr>
          <w:i/>
        </w:rPr>
      </w:pPr>
    </w:p>
    <w:p w14:paraId="43E869D6" w14:textId="40E15177" w:rsidR="007F4E9A" w:rsidRDefault="007F4E9A" w:rsidP="007F4E9A">
      <w:pPr>
        <w:pStyle w:val="BodyText"/>
      </w:pPr>
      <w:r>
        <w:lastRenderedPageBreak/>
        <w:t xml:space="preserve">The MAC </w:t>
      </w:r>
      <w:proofErr w:type="spellStart"/>
      <w:r>
        <w:t>subheader</w:t>
      </w:r>
      <w:proofErr w:type="spellEnd"/>
      <w:r>
        <w:t xml:space="preserve"> used for the RRC Connection Request</w:t>
      </w:r>
      <w:r w:rsidRPr="00CE0424">
        <w:t xml:space="preserve"> </w:t>
      </w:r>
      <w:r>
        <w:t>and RRC Connection re-establishment request will use the two bytes format</w:t>
      </w:r>
      <w:r w:rsidR="005667A0">
        <w:t xml:space="preserve"> (R/F/LCID/L)</w:t>
      </w:r>
      <w:r>
        <w:t xml:space="preserve"> according to the current specification. This header format is shown in </w:t>
      </w:r>
      <w:r>
        <w:fldChar w:fldCharType="begin"/>
      </w:r>
      <w:r>
        <w:instrText xml:space="preserve"> REF _Ref505773286 \h </w:instrText>
      </w:r>
      <w:r>
        <w:fldChar w:fldCharType="separate"/>
      </w:r>
      <w:r w:rsidR="00776A86">
        <w:t xml:space="preserve">Figure </w:t>
      </w:r>
      <w:r w:rsidR="00776A86">
        <w:rPr>
          <w:noProof/>
        </w:rPr>
        <w:t>2</w:t>
      </w:r>
      <w:r>
        <w:fldChar w:fldCharType="end"/>
      </w:r>
      <w:r w:rsidR="005667A0">
        <w:t>.</w:t>
      </w:r>
    </w:p>
    <w:p w14:paraId="4631203E" w14:textId="77777777" w:rsidR="007F4E9A" w:rsidRDefault="007F4E9A" w:rsidP="007F4E9A">
      <w:pPr>
        <w:pStyle w:val="BodyText"/>
      </w:pPr>
    </w:p>
    <w:p w14:paraId="65AEBAC5" w14:textId="77777777" w:rsidR="007F4E9A" w:rsidRDefault="007F4E9A" w:rsidP="007F4E9A">
      <w:pPr>
        <w:pStyle w:val="TH"/>
        <w:rPr>
          <w:lang w:eastAsia="ko-KR"/>
        </w:rPr>
      </w:pPr>
      <w:r>
        <w:object w:dxaOrig="5700" w:dyaOrig="1590" w14:anchorId="16BB3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79.5pt" o:ole="">
            <v:imagedata r:id="rId14" o:title=""/>
          </v:shape>
          <o:OLEObject Type="Embed" ProgID="Visio.Drawing.15" ShapeID="_x0000_i1025" DrawAspect="Content" ObjectID="_1584463889" r:id="rId15"/>
        </w:object>
      </w:r>
    </w:p>
    <w:p w14:paraId="32AD01C3" w14:textId="1EFF2A4F" w:rsidR="007F4E9A" w:rsidRDefault="007F4E9A" w:rsidP="007F4E9A">
      <w:pPr>
        <w:pStyle w:val="Caption"/>
      </w:pPr>
      <w:bookmarkStart w:id="30" w:name="_Ref505773286"/>
      <w:r>
        <w:t xml:space="preserve">Figure </w:t>
      </w:r>
      <w:r>
        <w:fldChar w:fldCharType="begin"/>
      </w:r>
      <w:r>
        <w:instrText xml:space="preserve"> SEQ Figure \* ARABIC </w:instrText>
      </w:r>
      <w:r>
        <w:fldChar w:fldCharType="separate"/>
      </w:r>
      <w:r w:rsidR="00776A86">
        <w:rPr>
          <w:noProof/>
        </w:rPr>
        <w:t>2</w:t>
      </w:r>
      <w:r>
        <w:fldChar w:fldCharType="end"/>
      </w:r>
      <w:bookmarkEnd w:id="30"/>
      <w:r>
        <w:t xml:space="preserve">. </w:t>
      </w:r>
      <w:r w:rsidRPr="00041C9C">
        <w:rPr>
          <w:lang w:eastAsia="ko-KR"/>
        </w:rPr>
        <w:t>Figure 6.1.2-</w:t>
      </w:r>
      <w:r>
        <w:rPr>
          <w:rFonts w:hint="eastAsia"/>
          <w:lang w:eastAsia="ko-KR"/>
        </w:rPr>
        <w:t>1</w:t>
      </w:r>
      <w:r>
        <w:rPr>
          <w:lang w:eastAsia="ko-KR"/>
        </w:rPr>
        <w:t xml:space="preserve"> from 38.321</w:t>
      </w:r>
      <w:r w:rsidRPr="00041C9C">
        <w:rPr>
          <w:lang w:eastAsia="ko-KR"/>
        </w:rPr>
        <w:t xml:space="preserve">: </w:t>
      </w:r>
      <w:r>
        <w:rPr>
          <w:rFonts w:hint="eastAsia"/>
          <w:lang w:eastAsia="ko-KR"/>
        </w:rPr>
        <w:t xml:space="preserve">R/F/LCID/L MAC </w:t>
      </w:r>
      <w:proofErr w:type="spellStart"/>
      <w:r>
        <w:rPr>
          <w:rFonts w:hint="eastAsia"/>
          <w:lang w:eastAsia="ko-KR"/>
        </w:rPr>
        <w:t>subheader</w:t>
      </w:r>
      <w:proofErr w:type="spellEnd"/>
      <w:r>
        <w:rPr>
          <w:rFonts w:hint="eastAsia"/>
          <w:lang w:eastAsia="ko-KR"/>
        </w:rPr>
        <w:t xml:space="preserve"> with 8-bit L field</w:t>
      </w:r>
    </w:p>
    <w:p w14:paraId="32295D3F" w14:textId="315F2955" w:rsidR="007F4E9A" w:rsidRDefault="007F4E9A" w:rsidP="007F4E9A">
      <w:pPr>
        <w:pStyle w:val="BodyText"/>
      </w:pPr>
      <w:r>
        <w:t xml:space="preserve">The length field is not necessary as there is only one MAC </w:t>
      </w:r>
      <w:proofErr w:type="spellStart"/>
      <w:r>
        <w:t>subPDU</w:t>
      </w:r>
      <w:proofErr w:type="spellEnd"/>
      <w:r>
        <w:t xml:space="preserve"> in the MAC PDU</w:t>
      </w:r>
      <w:r w:rsidR="008F3E15">
        <w:t>, i.e. the RRC message</w:t>
      </w:r>
      <w:r>
        <w:t xml:space="preserve">. To save one byte the format for fixed size MAC CE, shown in </w:t>
      </w:r>
      <w:r>
        <w:fldChar w:fldCharType="begin"/>
      </w:r>
      <w:r>
        <w:instrText xml:space="preserve"> REF _Ref505765436 \h </w:instrText>
      </w:r>
      <w:r>
        <w:fldChar w:fldCharType="separate"/>
      </w:r>
      <w:r w:rsidR="00776A86">
        <w:t xml:space="preserve">Figure </w:t>
      </w:r>
      <w:r w:rsidR="00776A86">
        <w:rPr>
          <w:noProof/>
        </w:rPr>
        <w:t>3</w:t>
      </w:r>
      <w:r>
        <w:fldChar w:fldCharType="end"/>
      </w:r>
      <w:r>
        <w:t>, could be used.</w:t>
      </w:r>
    </w:p>
    <w:p w14:paraId="77EB17B2" w14:textId="77777777" w:rsidR="007F4E9A" w:rsidRDefault="007F4E9A" w:rsidP="007F4E9A">
      <w:pPr>
        <w:pStyle w:val="TH"/>
        <w:rPr>
          <w:lang w:eastAsia="ko-KR"/>
        </w:rPr>
      </w:pPr>
      <w:r>
        <w:object w:dxaOrig="5700" w:dyaOrig="1020" w14:anchorId="275DFA85">
          <v:shape id="_x0000_i1026" type="#_x0000_t75" style="width:285pt;height:51pt" o:ole="">
            <v:imagedata r:id="rId16" o:title=""/>
          </v:shape>
          <o:OLEObject Type="Embed" ProgID="Visio.Drawing.15" ShapeID="_x0000_i1026" DrawAspect="Content" ObjectID="_1584463890" r:id="rId17"/>
        </w:object>
      </w:r>
    </w:p>
    <w:p w14:paraId="233AAB63" w14:textId="77777777" w:rsidR="007F4E9A" w:rsidRDefault="007F4E9A" w:rsidP="007F4E9A">
      <w:pPr>
        <w:pStyle w:val="BodyText"/>
      </w:pPr>
    </w:p>
    <w:p w14:paraId="1CCDC00C" w14:textId="2AC17BCB" w:rsidR="007F4E9A" w:rsidRDefault="007F4E9A" w:rsidP="007F4E9A">
      <w:pPr>
        <w:pStyle w:val="Caption"/>
      </w:pPr>
      <w:bookmarkStart w:id="31" w:name="_Ref505765436"/>
      <w:r>
        <w:t xml:space="preserve">Figure </w:t>
      </w:r>
      <w:r>
        <w:fldChar w:fldCharType="begin"/>
      </w:r>
      <w:r>
        <w:instrText xml:space="preserve"> SEQ Figure \* ARABIC </w:instrText>
      </w:r>
      <w:r>
        <w:fldChar w:fldCharType="separate"/>
      </w:r>
      <w:r w:rsidR="00776A86">
        <w:rPr>
          <w:noProof/>
        </w:rPr>
        <w:t>3</w:t>
      </w:r>
      <w:r>
        <w:fldChar w:fldCharType="end"/>
      </w:r>
      <w:bookmarkEnd w:id="31"/>
      <w:r>
        <w:t xml:space="preserve">.  </w:t>
      </w:r>
      <w:r w:rsidRPr="00041C9C">
        <w:rPr>
          <w:lang w:eastAsia="ko-KR"/>
        </w:rPr>
        <w:t>Figure 6.1.2-</w:t>
      </w:r>
      <w:r>
        <w:rPr>
          <w:lang w:eastAsia="ko-KR"/>
        </w:rPr>
        <w:t>3 from 38.321</w:t>
      </w:r>
      <w:r w:rsidRPr="00041C9C">
        <w:rPr>
          <w:lang w:eastAsia="ko-KR"/>
        </w:rPr>
        <w:t xml:space="preserve">: </w:t>
      </w:r>
      <w:r>
        <w:rPr>
          <w:rFonts w:hint="eastAsia"/>
          <w:lang w:eastAsia="ko-KR"/>
        </w:rPr>
        <w:t xml:space="preserve">R/LCID MAC </w:t>
      </w:r>
      <w:proofErr w:type="spellStart"/>
      <w:r>
        <w:rPr>
          <w:rFonts w:hint="eastAsia"/>
          <w:lang w:eastAsia="ko-KR"/>
        </w:rPr>
        <w:t>subheader</w:t>
      </w:r>
      <w:proofErr w:type="spellEnd"/>
      <w:r>
        <w:rPr>
          <w:lang w:eastAsia="ko-KR"/>
        </w:rPr>
        <w:t>.</w:t>
      </w:r>
    </w:p>
    <w:p w14:paraId="1C4D3FFD" w14:textId="27AD5BAA" w:rsidR="007F4E9A" w:rsidRPr="00A04F49" w:rsidRDefault="007F4E9A" w:rsidP="007F4E9A">
      <w:pPr>
        <w:pStyle w:val="BodyText"/>
      </w:pPr>
      <w:r>
        <w:t xml:space="preserve">This would reduce the size of the MAC </w:t>
      </w:r>
      <w:proofErr w:type="spellStart"/>
      <w:r>
        <w:t>subheader</w:t>
      </w:r>
      <w:proofErr w:type="spellEnd"/>
      <w:r>
        <w:t xml:space="preserve"> by one byte and make it possible to fit the Msg3 transmission with a </w:t>
      </w:r>
      <w:proofErr w:type="gramStart"/>
      <w:r>
        <w:t>7 byte</w:t>
      </w:r>
      <w:proofErr w:type="gramEnd"/>
      <w:r>
        <w:t xml:space="preserve"> grant</w:t>
      </w:r>
      <w:r w:rsidR="00E60B7B">
        <w:t>.</w:t>
      </w:r>
    </w:p>
    <w:p w14:paraId="5A9C8627" w14:textId="6EEA5D71" w:rsidR="007F4E9A" w:rsidRDefault="007F4E9A" w:rsidP="007F4E9A">
      <w:pPr>
        <w:pStyle w:val="Observation"/>
      </w:pPr>
      <w:bookmarkStart w:id="32" w:name="_Toc347822666"/>
      <w:bookmarkStart w:id="33" w:name="_Toc347823812"/>
      <w:bookmarkStart w:id="34" w:name="_Toc347823993"/>
      <w:bookmarkStart w:id="35" w:name="_Toc347824244"/>
      <w:bookmarkStart w:id="36" w:name="_Toc505767148"/>
      <w:bookmarkStart w:id="37" w:name="_Toc505773552"/>
      <w:bookmarkStart w:id="38" w:name="_Toc505932865"/>
      <w:bookmarkStart w:id="39" w:name="_Toc506468492"/>
      <w:bookmarkStart w:id="40" w:name="_Toc506468602"/>
      <w:bookmarkStart w:id="41" w:name="_Toc509927077"/>
      <w:bookmarkStart w:id="42" w:name="_Toc510601768"/>
      <w:bookmarkStart w:id="43" w:name="_Toc510614516"/>
      <w:bookmarkStart w:id="44" w:name="_Toc510701274"/>
      <w:bookmarkStart w:id="45" w:name="_Toc510702736"/>
      <w:r>
        <w:t xml:space="preserve">If </w:t>
      </w:r>
      <w:r w:rsidR="00B30FB9">
        <w:t xml:space="preserve">the </w:t>
      </w:r>
      <w:r w:rsidR="0033446B">
        <w:t>R/LCID</w:t>
      </w:r>
      <w:r>
        <w:t xml:space="preserve"> format for the MAC </w:t>
      </w:r>
      <w:proofErr w:type="spellStart"/>
      <w:r w:rsidR="0033446B">
        <w:t>sub</w:t>
      </w:r>
      <w:r>
        <w:t>header</w:t>
      </w:r>
      <w:proofErr w:type="spellEnd"/>
      <w:r>
        <w:t xml:space="preserve"> is used, </w:t>
      </w:r>
      <w:bookmarkEnd w:id="32"/>
      <w:r w:rsidR="0033446B">
        <w:t>a</w:t>
      </w:r>
      <w:r>
        <w:t xml:space="preserve"> grant of 7 bytes would be sufficient for transmission of RRC Connection Request</w:t>
      </w:r>
      <w:r w:rsidRPr="00CE0424">
        <w:t xml:space="preserve"> </w:t>
      </w:r>
      <w:r>
        <w:t>or RRC Connection re-establishment request.</w:t>
      </w:r>
      <w:bookmarkEnd w:id="33"/>
      <w:bookmarkEnd w:id="34"/>
      <w:bookmarkEnd w:id="35"/>
      <w:bookmarkEnd w:id="36"/>
      <w:bookmarkEnd w:id="37"/>
      <w:bookmarkEnd w:id="38"/>
      <w:bookmarkEnd w:id="39"/>
      <w:bookmarkEnd w:id="40"/>
      <w:bookmarkEnd w:id="41"/>
      <w:bookmarkEnd w:id="42"/>
      <w:bookmarkEnd w:id="43"/>
      <w:bookmarkEnd w:id="44"/>
      <w:bookmarkEnd w:id="45"/>
    </w:p>
    <w:p w14:paraId="41D37DAE" w14:textId="77777777" w:rsidR="007F4E9A" w:rsidRPr="00CE0424" w:rsidRDefault="007F4E9A" w:rsidP="007F4E9A">
      <w:pPr>
        <w:pStyle w:val="BodyText"/>
      </w:pPr>
      <w:r>
        <w:t>The saving of one byte would be very beneficial for Msg3 transmissions and we therefore propose.</w:t>
      </w:r>
    </w:p>
    <w:p w14:paraId="69894B2F" w14:textId="77777777" w:rsidR="007F4E9A" w:rsidRDefault="007F4E9A" w:rsidP="007F4E9A">
      <w:pPr>
        <w:pStyle w:val="Proposal"/>
      </w:pPr>
      <w:bookmarkStart w:id="46" w:name="_Toc505767151"/>
      <w:bookmarkStart w:id="47" w:name="_Toc505773556"/>
      <w:bookmarkStart w:id="48" w:name="_Toc506468598"/>
      <w:bookmarkStart w:id="49" w:name="_Toc509927084"/>
      <w:bookmarkStart w:id="50" w:name="_Toc510601769"/>
      <w:bookmarkStart w:id="51" w:name="_Toc510614523"/>
      <w:bookmarkStart w:id="52" w:name="_Toc510701275"/>
      <w:bookmarkStart w:id="53" w:name="_Toc510702737"/>
      <w:r>
        <w:t xml:space="preserve">Use the </w:t>
      </w:r>
      <w:r>
        <w:rPr>
          <w:rFonts w:hint="eastAsia"/>
          <w:lang w:eastAsia="ko-KR"/>
        </w:rPr>
        <w:t xml:space="preserve">R/LCID MAC </w:t>
      </w:r>
      <w:proofErr w:type="spellStart"/>
      <w:r>
        <w:rPr>
          <w:rFonts w:hint="eastAsia"/>
          <w:lang w:eastAsia="ko-KR"/>
        </w:rPr>
        <w:t>subheader</w:t>
      </w:r>
      <w:proofErr w:type="spellEnd"/>
      <w:r>
        <w:rPr>
          <w:lang w:eastAsia="ko-KR"/>
        </w:rPr>
        <w:t xml:space="preserve"> for Msg3 transmission of </w:t>
      </w:r>
      <w:r>
        <w:t>RRC Connection Request</w:t>
      </w:r>
      <w:r w:rsidRPr="00CE0424">
        <w:t xml:space="preserve"> </w:t>
      </w:r>
      <w:r>
        <w:t>and RRC Connection re-establishment request</w:t>
      </w:r>
      <w:r w:rsidRPr="00A04F49">
        <w:t>.</w:t>
      </w:r>
      <w:bookmarkEnd w:id="46"/>
      <w:bookmarkEnd w:id="47"/>
      <w:bookmarkEnd w:id="48"/>
      <w:bookmarkEnd w:id="49"/>
      <w:bookmarkEnd w:id="50"/>
      <w:bookmarkEnd w:id="51"/>
      <w:bookmarkEnd w:id="52"/>
      <w:bookmarkEnd w:id="53"/>
    </w:p>
    <w:p w14:paraId="53163525" w14:textId="77777777" w:rsidR="00CE0424" w:rsidRDefault="007F4E9A" w:rsidP="00CE0424">
      <w:pPr>
        <w:pStyle w:val="Heading3"/>
      </w:pPr>
      <w:r>
        <w:t xml:space="preserve">Using the </w:t>
      </w:r>
      <w:r>
        <w:rPr>
          <w:rFonts w:hint="eastAsia"/>
          <w:lang w:eastAsia="ko-KR"/>
        </w:rPr>
        <w:t xml:space="preserve">R/LCID MAC </w:t>
      </w:r>
      <w:proofErr w:type="spellStart"/>
      <w:r>
        <w:rPr>
          <w:rFonts w:hint="eastAsia"/>
          <w:lang w:eastAsia="ko-KR"/>
        </w:rPr>
        <w:t>subheader</w:t>
      </w:r>
      <w:proofErr w:type="spellEnd"/>
      <w:r>
        <w:rPr>
          <w:lang w:eastAsia="ko-KR"/>
        </w:rPr>
        <w:t xml:space="preserve"> for </w:t>
      </w:r>
      <w:r>
        <w:t>RRC Connection Request</w:t>
      </w:r>
      <w:r w:rsidRPr="00CE0424">
        <w:t xml:space="preserve"> </w:t>
      </w:r>
      <w:r>
        <w:t>or RRC Connection re-establishment request</w:t>
      </w:r>
    </w:p>
    <w:p w14:paraId="1601BBF0" w14:textId="77777777" w:rsidR="007F4E9A" w:rsidRDefault="007F4E9A" w:rsidP="007F4E9A">
      <w:pPr>
        <w:rPr>
          <w:lang w:eastAsia="ko-KR"/>
        </w:rPr>
      </w:pPr>
      <w:bookmarkStart w:id="54" w:name="_Ref189046994"/>
      <w:r>
        <w:t>In the current version of 38.321, transmission of RRC Connection Request</w:t>
      </w:r>
      <w:r w:rsidRPr="00CE0424">
        <w:t xml:space="preserve"> </w:t>
      </w:r>
      <w:r>
        <w:t xml:space="preserve">or RRC Connection re-establishment request would be done by encapsulating the CCCH SDU with a </w:t>
      </w:r>
      <w:r>
        <w:rPr>
          <w:rFonts w:hint="eastAsia"/>
          <w:lang w:eastAsia="ko-KR"/>
        </w:rPr>
        <w:t xml:space="preserve">R/F/LCID/L MAC </w:t>
      </w:r>
      <w:proofErr w:type="spellStart"/>
      <w:r>
        <w:rPr>
          <w:rFonts w:hint="eastAsia"/>
          <w:lang w:eastAsia="ko-KR"/>
        </w:rPr>
        <w:t>subheader</w:t>
      </w:r>
      <w:proofErr w:type="spellEnd"/>
      <w:r>
        <w:rPr>
          <w:rFonts w:hint="eastAsia"/>
          <w:lang w:eastAsia="ko-KR"/>
        </w:rPr>
        <w:t xml:space="preserve"> with 8-bit L field</w:t>
      </w:r>
      <w:r>
        <w:rPr>
          <w:lang w:eastAsia="ko-KR"/>
        </w:rPr>
        <w:t xml:space="preserve">. In this case, R=0, F=0 to indicate </w:t>
      </w:r>
      <w:proofErr w:type="gramStart"/>
      <w:r>
        <w:rPr>
          <w:lang w:eastAsia="ko-KR"/>
        </w:rPr>
        <w:t>8 bit</w:t>
      </w:r>
      <w:proofErr w:type="gramEnd"/>
      <w:r>
        <w:rPr>
          <w:lang w:eastAsia="ko-KR"/>
        </w:rPr>
        <w:t xml:space="preserve"> length field, LCID = 000000 to indicate CCCH, and L is the length of the CCCH SDU.</w:t>
      </w:r>
    </w:p>
    <w:p w14:paraId="5B93A474" w14:textId="118F9179" w:rsidR="007F4E9A" w:rsidRDefault="007F4E9A" w:rsidP="007F4E9A">
      <w:r>
        <w:rPr>
          <w:lang w:eastAsia="ko-KR"/>
        </w:rPr>
        <w:t xml:space="preserve">Using the method in </w:t>
      </w:r>
      <w:r w:rsidR="004D2DBC">
        <w:rPr>
          <w:lang w:eastAsia="ko-KR"/>
        </w:rPr>
        <w:t>Proposal 1</w:t>
      </w:r>
      <w:r>
        <w:rPr>
          <w:lang w:eastAsia="ko-KR"/>
        </w:rPr>
        <w:t xml:space="preserve">, indication of the CCCH SDU for </w:t>
      </w:r>
      <w:r>
        <w:t>RRC Connection Request</w:t>
      </w:r>
      <w:r w:rsidRPr="00CE0424">
        <w:t xml:space="preserve"> </w:t>
      </w:r>
      <w:r>
        <w:t xml:space="preserve">or RRC Connection re-establishment request would instead be indicated with </w:t>
      </w:r>
      <w:r>
        <w:rPr>
          <w:rFonts w:hint="eastAsia"/>
          <w:lang w:eastAsia="ko-KR"/>
        </w:rPr>
        <w:t xml:space="preserve">R/LCID MAC </w:t>
      </w:r>
      <w:proofErr w:type="spellStart"/>
      <w:r>
        <w:rPr>
          <w:rFonts w:hint="eastAsia"/>
          <w:lang w:eastAsia="ko-KR"/>
        </w:rPr>
        <w:t>subheader</w:t>
      </w:r>
      <w:proofErr w:type="spellEnd"/>
      <w:r>
        <w:rPr>
          <w:lang w:eastAsia="ko-KR"/>
        </w:rPr>
        <w:t xml:space="preserve">. One way to do this is to select one of the reserved LCID values to indicate a </w:t>
      </w:r>
      <w:r w:rsidR="008F7266">
        <w:rPr>
          <w:lang w:eastAsia="ko-KR"/>
        </w:rPr>
        <w:t xml:space="preserve">MAC PDU with only one </w:t>
      </w:r>
      <w:r>
        <w:rPr>
          <w:lang w:eastAsia="ko-KR"/>
        </w:rPr>
        <w:t xml:space="preserve">CCCH SDU. For example, LCID = 110110 could refer to a CCCH SDU of 6 bytes. In this way, the </w:t>
      </w:r>
      <w:r>
        <w:t>RRC Connection Request</w:t>
      </w:r>
      <w:r w:rsidRPr="00CE0424">
        <w:t xml:space="preserve"> </w:t>
      </w:r>
      <w:r>
        <w:t>or RRC Connection re-establishment request could be transmitted using a grant of 7 bytes.</w:t>
      </w:r>
    </w:p>
    <w:p w14:paraId="4A18CDCE" w14:textId="77777777" w:rsidR="007F4E9A" w:rsidRDefault="007F4E9A" w:rsidP="007F4E9A">
      <w:pPr>
        <w:pStyle w:val="Proposal"/>
      </w:pPr>
      <w:bookmarkStart w:id="55" w:name="_Toc505767152"/>
      <w:bookmarkStart w:id="56" w:name="_Toc505773557"/>
      <w:bookmarkStart w:id="57" w:name="_Toc506468599"/>
      <w:bookmarkStart w:id="58" w:name="_Toc509927085"/>
      <w:bookmarkStart w:id="59" w:name="_Toc510601770"/>
      <w:bookmarkStart w:id="60" w:name="_Toc510614524"/>
      <w:bookmarkStart w:id="61" w:name="_Toc510701276"/>
      <w:bookmarkStart w:id="62" w:name="_Toc510702738"/>
      <w:r>
        <w:t xml:space="preserve">Use the </w:t>
      </w:r>
      <w:r>
        <w:rPr>
          <w:lang w:eastAsia="ko-KR"/>
        </w:rPr>
        <w:t>reserved LCID value 110110 to indicate a CCCH SDU of 6 bytes</w:t>
      </w:r>
      <w:r w:rsidRPr="00A04F49">
        <w:t>.</w:t>
      </w:r>
      <w:bookmarkEnd w:id="55"/>
      <w:bookmarkEnd w:id="56"/>
      <w:bookmarkEnd w:id="57"/>
      <w:bookmarkEnd w:id="58"/>
      <w:bookmarkEnd w:id="59"/>
      <w:bookmarkEnd w:id="60"/>
      <w:bookmarkEnd w:id="61"/>
      <w:bookmarkEnd w:id="62"/>
    </w:p>
    <w:p w14:paraId="349C459B" w14:textId="7F13B53C" w:rsidR="007F4E9A" w:rsidRPr="00A632EC" w:rsidRDefault="007F4E9A" w:rsidP="007F4E9A">
      <w:r>
        <w:t xml:space="preserve">With the method suggested in Proposal </w:t>
      </w:r>
      <w:r w:rsidR="004D2DBC">
        <w:t>1 and Proposal 2</w:t>
      </w:r>
      <w:r>
        <w:t>, we would have the following situation when transmitting an RRC message of 6 bytes.</w:t>
      </w:r>
    </w:p>
    <w:tbl>
      <w:tblPr>
        <w:tblW w:w="9629" w:type="dxa"/>
        <w:tblCellMar>
          <w:left w:w="0" w:type="dxa"/>
          <w:right w:w="0" w:type="dxa"/>
        </w:tblCellMar>
        <w:tblLook w:val="04A0" w:firstRow="1" w:lastRow="0" w:firstColumn="1" w:lastColumn="0" w:noHBand="0" w:noVBand="1"/>
      </w:tblPr>
      <w:tblGrid>
        <w:gridCol w:w="1879"/>
        <w:gridCol w:w="1879"/>
        <w:gridCol w:w="1879"/>
        <w:gridCol w:w="1879"/>
        <w:gridCol w:w="2113"/>
      </w:tblGrid>
      <w:tr w:rsidR="007F4E9A" w14:paraId="226DEF02" w14:textId="77777777" w:rsidTr="00E06476">
        <w:tc>
          <w:tcPr>
            <w:tcW w:w="18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27291E" w14:textId="77777777" w:rsidR="007F4E9A" w:rsidRDefault="007F4E9A" w:rsidP="00E06476">
            <w:pPr>
              <w:ind w:right="165"/>
              <w:rPr>
                <w:rFonts w:cs="Arial"/>
              </w:rPr>
            </w:pPr>
            <w:r>
              <w:rPr>
                <w:rFonts w:cs="Arial"/>
              </w:rPr>
              <w:t>Size of grant</w:t>
            </w:r>
          </w:p>
        </w:tc>
        <w:tc>
          <w:tcPr>
            <w:tcW w:w="1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614D9E" w14:textId="77777777" w:rsidR="007F4E9A" w:rsidRDefault="007F4E9A" w:rsidP="00E06476">
            <w:pPr>
              <w:ind w:right="165"/>
              <w:rPr>
                <w:rFonts w:cs="Arial"/>
                <w:lang w:val="en-US"/>
              </w:rPr>
            </w:pPr>
            <w:r>
              <w:rPr>
                <w:rFonts w:cs="Arial"/>
                <w:lang w:val="en-US"/>
              </w:rPr>
              <w:t xml:space="preserve">MAC </w:t>
            </w:r>
            <w:proofErr w:type="spellStart"/>
            <w:r>
              <w:rPr>
                <w:rFonts w:cs="Arial"/>
                <w:lang w:val="en-US"/>
              </w:rPr>
              <w:t>subheader</w:t>
            </w:r>
            <w:proofErr w:type="spellEnd"/>
            <w:r>
              <w:rPr>
                <w:rFonts w:cs="Arial"/>
                <w:lang w:val="en-US"/>
              </w:rPr>
              <w:t xml:space="preserve"> for CCCH SDU</w:t>
            </w:r>
          </w:p>
        </w:tc>
        <w:tc>
          <w:tcPr>
            <w:tcW w:w="1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BB1EA" w14:textId="77777777" w:rsidR="007F4E9A" w:rsidRPr="00DB7A7B" w:rsidRDefault="007F4E9A" w:rsidP="00E06476">
            <w:pPr>
              <w:ind w:right="165"/>
              <w:rPr>
                <w:rFonts w:cs="Arial"/>
                <w:lang w:val="en-US"/>
              </w:rPr>
            </w:pPr>
            <w:r w:rsidRPr="00DB7A7B">
              <w:rPr>
                <w:rFonts w:cs="Arial"/>
                <w:lang w:val="en-US"/>
              </w:rPr>
              <w:t xml:space="preserve">Bytes left after CCCH SDU and its </w:t>
            </w:r>
            <w:proofErr w:type="spellStart"/>
            <w:r w:rsidRPr="00DB7A7B">
              <w:rPr>
                <w:rFonts w:cs="Arial"/>
                <w:lang w:val="en-US"/>
              </w:rPr>
              <w:t>subheader</w:t>
            </w:r>
            <w:proofErr w:type="spellEnd"/>
          </w:p>
        </w:tc>
        <w:tc>
          <w:tcPr>
            <w:tcW w:w="1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15403E" w14:textId="77777777" w:rsidR="007F4E9A" w:rsidRDefault="007F4E9A" w:rsidP="00E06476">
            <w:pPr>
              <w:ind w:right="165"/>
              <w:rPr>
                <w:rFonts w:cs="Arial"/>
              </w:rPr>
            </w:pPr>
            <w:r>
              <w:rPr>
                <w:rFonts w:cs="Arial"/>
              </w:rPr>
              <w:t xml:space="preserve">Additional MAC </w:t>
            </w:r>
            <w:proofErr w:type="spellStart"/>
            <w:r>
              <w:rPr>
                <w:rFonts w:cs="Arial"/>
              </w:rPr>
              <w:t>subPDU</w:t>
            </w:r>
            <w:proofErr w:type="spellEnd"/>
          </w:p>
        </w:tc>
        <w:tc>
          <w:tcPr>
            <w:tcW w:w="21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4E4305" w14:textId="77777777" w:rsidR="007F4E9A" w:rsidRDefault="007F4E9A" w:rsidP="00E06476">
            <w:pPr>
              <w:ind w:right="165"/>
              <w:rPr>
                <w:rFonts w:cs="Arial"/>
              </w:rPr>
            </w:pPr>
            <w:r>
              <w:rPr>
                <w:rFonts w:cs="Arial"/>
              </w:rPr>
              <w:t>Comment</w:t>
            </w:r>
          </w:p>
        </w:tc>
      </w:tr>
      <w:tr w:rsidR="007F4E9A" w14:paraId="32E3D575" w14:textId="77777777" w:rsidTr="00E06476">
        <w:tc>
          <w:tcPr>
            <w:tcW w:w="1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6F18C" w14:textId="77777777" w:rsidR="007F4E9A" w:rsidRDefault="007F4E9A" w:rsidP="00E06476">
            <w:pPr>
              <w:ind w:right="165"/>
              <w:rPr>
                <w:rFonts w:cs="Arial"/>
              </w:rPr>
            </w:pPr>
            <w:r>
              <w:rPr>
                <w:rFonts w:cs="Arial"/>
              </w:rPr>
              <w:t>&lt;7 bytes</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641D6F2F" w14:textId="77777777" w:rsidR="007F4E9A" w:rsidRDefault="007F4E9A" w:rsidP="00E06476">
            <w:pPr>
              <w:ind w:right="165"/>
              <w:rPr>
                <w:rFonts w:cs="Arial"/>
              </w:rPr>
            </w:pPr>
            <w:r>
              <w:rPr>
                <w:rFonts w:cs="Arial"/>
              </w:rPr>
              <w:t>N/A</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583F4A7F" w14:textId="77777777" w:rsidR="007F4E9A" w:rsidRDefault="007F4E9A" w:rsidP="00E06476">
            <w:pPr>
              <w:ind w:right="165"/>
              <w:rPr>
                <w:rFonts w:cs="Arial"/>
              </w:rPr>
            </w:pPr>
            <w:r>
              <w:rPr>
                <w:rFonts w:cs="Arial"/>
              </w:rPr>
              <w:t>N/A</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0F19BD9C" w14:textId="77777777" w:rsidR="007F4E9A" w:rsidRDefault="007F4E9A" w:rsidP="00E06476">
            <w:pPr>
              <w:ind w:right="165"/>
              <w:rPr>
                <w:rFonts w:cs="Arial"/>
              </w:rPr>
            </w:pPr>
            <w:r>
              <w:rPr>
                <w:rFonts w:cs="Arial"/>
              </w:rPr>
              <w:t>N/A</w:t>
            </w:r>
          </w:p>
        </w:tc>
        <w:tc>
          <w:tcPr>
            <w:tcW w:w="2113" w:type="dxa"/>
            <w:tcBorders>
              <w:top w:val="nil"/>
              <w:left w:val="nil"/>
              <w:bottom w:val="single" w:sz="8" w:space="0" w:color="auto"/>
              <w:right w:val="single" w:sz="8" w:space="0" w:color="auto"/>
            </w:tcBorders>
            <w:tcMar>
              <w:top w:w="0" w:type="dxa"/>
              <w:left w:w="108" w:type="dxa"/>
              <w:bottom w:w="0" w:type="dxa"/>
              <w:right w:w="108" w:type="dxa"/>
            </w:tcMar>
            <w:hideMark/>
          </w:tcPr>
          <w:p w14:paraId="698BCA7C" w14:textId="77777777" w:rsidR="007F4E9A" w:rsidRDefault="007F4E9A" w:rsidP="00E06476">
            <w:pPr>
              <w:ind w:right="165"/>
              <w:rPr>
                <w:rFonts w:cs="Arial"/>
              </w:rPr>
            </w:pPr>
            <w:r>
              <w:rPr>
                <w:rFonts w:cs="Arial"/>
              </w:rPr>
              <w:t>Too small grant</w:t>
            </w:r>
          </w:p>
        </w:tc>
      </w:tr>
      <w:tr w:rsidR="007F4E9A" w:rsidRPr="00DB7A7B" w14:paraId="7BABA7D5" w14:textId="77777777" w:rsidTr="00E06476">
        <w:tc>
          <w:tcPr>
            <w:tcW w:w="1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80BE3F" w14:textId="77777777" w:rsidR="007F4E9A" w:rsidRDefault="007F4E9A" w:rsidP="00E06476">
            <w:pPr>
              <w:ind w:right="165"/>
              <w:rPr>
                <w:rFonts w:cs="Arial"/>
              </w:rPr>
            </w:pPr>
            <w:r>
              <w:rPr>
                <w:rFonts w:cs="Arial"/>
              </w:rPr>
              <w:lastRenderedPageBreak/>
              <w:t>7 bytes</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0B0F6170" w14:textId="77777777" w:rsidR="007F4E9A" w:rsidRDefault="007F4E9A" w:rsidP="00E06476">
            <w:pPr>
              <w:ind w:right="165"/>
              <w:rPr>
                <w:rFonts w:cs="Arial"/>
              </w:rPr>
            </w:pPr>
            <w:r>
              <w:rPr>
                <w:rFonts w:cs="Arial"/>
              </w:rPr>
              <w:t>R/R/LCID</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6819C466" w14:textId="77777777" w:rsidR="007F4E9A" w:rsidRDefault="007F4E9A" w:rsidP="00E06476">
            <w:pPr>
              <w:ind w:right="165"/>
              <w:rPr>
                <w:rFonts w:cs="Arial"/>
              </w:rPr>
            </w:pPr>
            <w:r>
              <w:rPr>
                <w:rFonts w:cs="Arial"/>
              </w:rPr>
              <w:t>0</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3F907E88" w14:textId="77777777" w:rsidR="007F4E9A" w:rsidRDefault="007F4E9A" w:rsidP="00E06476">
            <w:pPr>
              <w:ind w:right="165"/>
              <w:rPr>
                <w:rFonts w:cs="Arial"/>
              </w:rPr>
            </w:pPr>
            <w:r>
              <w:rPr>
                <w:rFonts w:cs="Arial"/>
              </w:rPr>
              <w:t>No</w:t>
            </w:r>
          </w:p>
        </w:tc>
        <w:tc>
          <w:tcPr>
            <w:tcW w:w="2113" w:type="dxa"/>
            <w:tcBorders>
              <w:top w:val="nil"/>
              <w:left w:val="nil"/>
              <w:bottom w:val="single" w:sz="8" w:space="0" w:color="auto"/>
              <w:right w:val="single" w:sz="8" w:space="0" w:color="auto"/>
            </w:tcBorders>
            <w:tcMar>
              <w:top w:w="0" w:type="dxa"/>
              <w:left w:w="108" w:type="dxa"/>
              <w:bottom w:w="0" w:type="dxa"/>
              <w:right w:w="108" w:type="dxa"/>
            </w:tcMar>
            <w:hideMark/>
          </w:tcPr>
          <w:p w14:paraId="2552FC74" w14:textId="77777777" w:rsidR="007F4E9A" w:rsidRPr="00DB7A7B" w:rsidRDefault="007F4E9A" w:rsidP="00E06476">
            <w:pPr>
              <w:ind w:right="165"/>
              <w:rPr>
                <w:rFonts w:cs="Arial"/>
                <w:lang w:val="en-US"/>
              </w:rPr>
            </w:pPr>
            <w:r w:rsidRPr="00DB7A7B">
              <w:rPr>
                <w:rFonts w:cs="Arial"/>
                <w:lang w:val="en-US"/>
              </w:rPr>
              <w:t>Smallest size, new reserved LCID</w:t>
            </w:r>
          </w:p>
        </w:tc>
      </w:tr>
      <w:tr w:rsidR="007F4E9A" w14:paraId="3EC8514C" w14:textId="77777777" w:rsidTr="00E06476">
        <w:tc>
          <w:tcPr>
            <w:tcW w:w="1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29157" w14:textId="77777777" w:rsidR="007F4E9A" w:rsidRDefault="007F4E9A" w:rsidP="00E06476">
            <w:pPr>
              <w:ind w:right="165"/>
              <w:rPr>
                <w:rFonts w:cs="Arial"/>
              </w:rPr>
            </w:pPr>
            <w:r>
              <w:rPr>
                <w:rFonts w:cs="Arial"/>
              </w:rPr>
              <w:t>8 bytes</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119E6CEF" w14:textId="77777777" w:rsidR="007F4E9A" w:rsidRDefault="007F4E9A" w:rsidP="00E06476">
            <w:pPr>
              <w:ind w:right="165"/>
              <w:rPr>
                <w:rFonts w:cs="Arial"/>
              </w:rPr>
            </w:pPr>
            <w:r>
              <w:rPr>
                <w:rFonts w:cs="Arial"/>
              </w:rPr>
              <w:t>R/F/LCID/L</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05C5B465" w14:textId="77777777" w:rsidR="007F4E9A" w:rsidRDefault="007F4E9A" w:rsidP="00E06476">
            <w:pPr>
              <w:ind w:right="165"/>
              <w:rPr>
                <w:rFonts w:cs="Arial"/>
              </w:rPr>
            </w:pPr>
            <w:r>
              <w:rPr>
                <w:rFonts w:cs="Arial"/>
              </w:rPr>
              <w:t>0</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0CA62737" w14:textId="77777777" w:rsidR="007F4E9A" w:rsidRDefault="007F4E9A" w:rsidP="00E06476">
            <w:pPr>
              <w:ind w:right="165"/>
              <w:rPr>
                <w:rFonts w:cs="Arial"/>
              </w:rPr>
            </w:pPr>
            <w:r>
              <w:rPr>
                <w:rFonts w:cs="Arial"/>
              </w:rPr>
              <w:t>No</w:t>
            </w:r>
          </w:p>
        </w:tc>
        <w:tc>
          <w:tcPr>
            <w:tcW w:w="2113" w:type="dxa"/>
            <w:tcBorders>
              <w:top w:val="nil"/>
              <w:left w:val="nil"/>
              <w:bottom w:val="single" w:sz="8" w:space="0" w:color="auto"/>
              <w:right w:val="single" w:sz="8" w:space="0" w:color="auto"/>
            </w:tcBorders>
            <w:tcMar>
              <w:top w:w="0" w:type="dxa"/>
              <w:left w:w="108" w:type="dxa"/>
              <w:bottom w:w="0" w:type="dxa"/>
              <w:right w:w="108" w:type="dxa"/>
            </w:tcMar>
            <w:hideMark/>
          </w:tcPr>
          <w:p w14:paraId="5D3B1603" w14:textId="77777777" w:rsidR="007F4E9A" w:rsidRDefault="007F4E9A" w:rsidP="00E06476">
            <w:pPr>
              <w:ind w:right="165"/>
              <w:rPr>
                <w:rFonts w:cs="Arial"/>
              </w:rPr>
            </w:pPr>
            <w:r>
              <w:rPr>
                <w:rFonts w:cs="Arial"/>
              </w:rPr>
              <w:t>Works with legacy LCID=</w:t>
            </w:r>
            <w:r w:rsidRPr="00A015E4">
              <w:rPr>
                <w:rFonts w:cs="Arial"/>
                <w:lang w:eastAsia="sv-SE"/>
              </w:rPr>
              <w:t>00000</w:t>
            </w:r>
            <w:r w:rsidRPr="00A015E4">
              <w:rPr>
                <w:rFonts w:cs="Arial" w:hint="eastAsia"/>
                <w:lang w:eastAsia="sv-SE"/>
              </w:rPr>
              <w:t>0</w:t>
            </w:r>
          </w:p>
        </w:tc>
      </w:tr>
      <w:tr w:rsidR="007F4E9A" w:rsidRPr="00DB7A7B" w14:paraId="7DCD869D" w14:textId="77777777" w:rsidTr="00E06476">
        <w:tc>
          <w:tcPr>
            <w:tcW w:w="1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E3B324" w14:textId="77777777" w:rsidR="007F4E9A" w:rsidRDefault="007F4E9A" w:rsidP="00E06476">
            <w:pPr>
              <w:ind w:right="165"/>
              <w:rPr>
                <w:rFonts w:cs="Arial"/>
              </w:rPr>
            </w:pPr>
            <w:r>
              <w:rPr>
                <w:rFonts w:cs="Arial"/>
              </w:rPr>
              <w:t>9 bytes</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2B5C4073" w14:textId="77777777" w:rsidR="007F4E9A" w:rsidRDefault="007F4E9A" w:rsidP="00E06476">
            <w:pPr>
              <w:ind w:right="165"/>
              <w:rPr>
                <w:rFonts w:cs="Arial"/>
              </w:rPr>
            </w:pPr>
            <w:r>
              <w:rPr>
                <w:rFonts w:cs="Arial"/>
              </w:rPr>
              <w:t>R/F/LCID/L</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0D21437D" w14:textId="77777777" w:rsidR="007F4E9A" w:rsidRDefault="007F4E9A" w:rsidP="00E06476">
            <w:pPr>
              <w:ind w:right="165"/>
              <w:rPr>
                <w:rFonts w:cs="Arial"/>
              </w:rPr>
            </w:pPr>
            <w:r>
              <w:rPr>
                <w:rFonts w:cs="Arial"/>
              </w:rPr>
              <w:t>1</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5026BF5E" w14:textId="77777777" w:rsidR="007F4E9A" w:rsidRPr="00DB7A7B" w:rsidRDefault="007F4E9A" w:rsidP="00E06476">
            <w:pPr>
              <w:ind w:right="165"/>
              <w:rPr>
                <w:rFonts w:cs="Arial"/>
                <w:lang w:val="en-US"/>
              </w:rPr>
            </w:pPr>
            <w:r w:rsidRPr="00DB7A7B">
              <w:rPr>
                <w:rFonts w:cs="Arial"/>
                <w:lang w:val="en-US"/>
              </w:rPr>
              <w:t>Yes</w:t>
            </w:r>
            <w:r>
              <w:rPr>
                <w:rFonts w:cs="Arial"/>
                <w:lang w:val="en-US"/>
              </w:rPr>
              <w:t>,</w:t>
            </w:r>
            <w:r w:rsidRPr="00DB7A7B">
              <w:rPr>
                <w:rFonts w:cs="Arial"/>
                <w:lang w:val="en-US"/>
              </w:rPr>
              <w:t xml:space="preserve"> but only padding since 1 byte is too small for BSR or PHR.</w:t>
            </w:r>
          </w:p>
        </w:tc>
        <w:tc>
          <w:tcPr>
            <w:tcW w:w="2113" w:type="dxa"/>
            <w:tcBorders>
              <w:top w:val="nil"/>
              <w:left w:val="nil"/>
              <w:bottom w:val="single" w:sz="8" w:space="0" w:color="auto"/>
              <w:right w:val="single" w:sz="8" w:space="0" w:color="auto"/>
            </w:tcBorders>
            <w:tcMar>
              <w:top w:w="0" w:type="dxa"/>
              <w:left w:w="108" w:type="dxa"/>
              <w:bottom w:w="0" w:type="dxa"/>
              <w:right w:w="108" w:type="dxa"/>
            </w:tcMar>
            <w:hideMark/>
          </w:tcPr>
          <w:p w14:paraId="79885263" w14:textId="77777777" w:rsidR="007F4E9A" w:rsidRPr="00DB7A7B" w:rsidRDefault="007F4E9A" w:rsidP="00E06476">
            <w:pPr>
              <w:ind w:right="165"/>
              <w:rPr>
                <w:rFonts w:cs="Arial"/>
                <w:lang w:val="en-US"/>
              </w:rPr>
            </w:pPr>
            <w:r w:rsidRPr="00DB7A7B">
              <w:rPr>
                <w:rFonts w:cs="Arial"/>
                <w:lang w:val="en-US"/>
              </w:rPr>
              <w:t xml:space="preserve">Padding is included </w:t>
            </w:r>
            <w:proofErr w:type="gramStart"/>
            <w:r w:rsidRPr="00DB7A7B">
              <w:rPr>
                <w:rFonts w:cs="Arial"/>
                <w:lang w:val="en-US"/>
              </w:rPr>
              <w:t>as a result of</w:t>
            </w:r>
            <w:proofErr w:type="gramEnd"/>
            <w:r w:rsidRPr="00DB7A7B">
              <w:rPr>
                <w:rFonts w:cs="Arial"/>
                <w:lang w:val="en-US"/>
              </w:rPr>
              <w:t xml:space="preserve"> multiplexing.</w:t>
            </w:r>
            <w:r>
              <w:rPr>
                <w:rFonts w:cs="Arial"/>
                <w:lang w:val="en-US"/>
              </w:rPr>
              <w:t xml:space="preserve"> </w:t>
            </w:r>
            <w:r>
              <w:rPr>
                <w:rFonts w:cs="Arial"/>
              </w:rPr>
              <w:t>LCID=</w:t>
            </w:r>
            <w:r w:rsidRPr="00A015E4">
              <w:rPr>
                <w:rFonts w:cs="Arial"/>
                <w:lang w:eastAsia="sv-SE"/>
              </w:rPr>
              <w:t>00000</w:t>
            </w:r>
            <w:r w:rsidRPr="00A015E4">
              <w:rPr>
                <w:rFonts w:cs="Arial" w:hint="eastAsia"/>
                <w:lang w:eastAsia="sv-SE"/>
              </w:rPr>
              <w:t>0</w:t>
            </w:r>
          </w:p>
        </w:tc>
      </w:tr>
      <w:tr w:rsidR="007F4E9A" w14:paraId="262DE4D4" w14:textId="77777777" w:rsidTr="00E06476">
        <w:tc>
          <w:tcPr>
            <w:tcW w:w="1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22F8B" w14:textId="77777777" w:rsidR="007F4E9A" w:rsidRDefault="007F4E9A" w:rsidP="00E06476">
            <w:pPr>
              <w:ind w:right="165"/>
              <w:rPr>
                <w:rFonts w:cs="Arial"/>
              </w:rPr>
            </w:pPr>
            <w:r>
              <w:rPr>
                <w:rFonts w:cs="Arial"/>
              </w:rPr>
              <w:t>9+n bytes, n&gt;0</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5ED6C0BC" w14:textId="77777777" w:rsidR="007F4E9A" w:rsidRDefault="007F4E9A" w:rsidP="00E06476">
            <w:pPr>
              <w:ind w:right="165"/>
              <w:rPr>
                <w:rFonts w:cs="Arial"/>
              </w:rPr>
            </w:pPr>
            <w:r>
              <w:rPr>
                <w:rFonts w:cs="Arial"/>
              </w:rPr>
              <w:t>R/F/LCID/L</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6FACD2F2" w14:textId="77777777" w:rsidR="007F4E9A" w:rsidRDefault="007F4E9A" w:rsidP="00E06476">
            <w:pPr>
              <w:ind w:right="165"/>
              <w:rPr>
                <w:rFonts w:cs="Arial"/>
              </w:rPr>
            </w:pPr>
            <w:r>
              <w:rPr>
                <w:rFonts w:cs="Arial"/>
              </w:rPr>
              <w:t>n+1</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54258845" w14:textId="77777777" w:rsidR="007F4E9A" w:rsidRDefault="007F4E9A" w:rsidP="00E06476">
            <w:pPr>
              <w:ind w:right="165"/>
              <w:rPr>
                <w:rFonts w:cs="Arial"/>
              </w:rPr>
            </w:pPr>
            <w:r>
              <w:rPr>
                <w:rFonts w:cs="Arial"/>
              </w:rPr>
              <w:t>Ordinary multiplexing</w:t>
            </w:r>
          </w:p>
        </w:tc>
        <w:tc>
          <w:tcPr>
            <w:tcW w:w="2113" w:type="dxa"/>
            <w:tcBorders>
              <w:top w:val="nil"/>
              <w:left w:val="nil"/>
              <w:bottom w:val="single" w:sz="8" w:space="0" w:color="auto"/>
              <w:right w:val="single" w:sz="8" w:space="0" w:color="auto"/>
            </w:tcBorders>
            <w:tcMar>
              <w:top w:w="0" w:type="dxa"/>
              <w:left w:w="108" w:type="dxa"/>
              <w:bottom w:w="0" w:type="dxa"/>
              <w:right w:w="108" w:type="dxa"/>
            </w:tcMar>
          </w:tcPr>
          <w:p w14:paraId="3EE9B0BC" w14:textId="77777777" w:rsidR="007F4E9A" w:rsidRDefault="007F4E9A" w:rsidP="00E06476">
            <w:pPr>
              <w:ind w:right="165"/>
              <w:rPr>
                <w:rFonts w:cs="Arial"/>
              </w:rPr>
            </w:pPr>
            <w:r>
              <w:rPr>
                <w:rFonts w:cs="Arial"/>
              </w:rPr>
              <w:t>LCID=</w:t>
            </w:r>
            <w:r w:rsidRPr="00A015E4">
              <w:rPr>
                <w:rFonts w:cs="Arial"/>
                <w:lang w:eastAsia="sv-SE"/>
              </w:rPr>
              <w:t>00000</w:t>
            </w:r>
            <w:r w:rsidRPr="00A015E4">
              <w:rPr>
                <w:rFonts w:cs="Arial" w:hint="eastAsia"/>
                <w:lang w:eastAsia="sv-SE"/>
              </w:rPr>
              <w:t>0</w:t>
            </w:r>
          </w:p>
        </w:tc>
      </w:tr>
    </w:tbl>
    <w:p w14:paraId="49B06C43" w14:textId="77777777" w:rsidR="007F4E9A" w:rsidRDefault="007F4E9A" w:rsidP="007F4E9A"/>
    <w:p w14:paraId="1036189D" w14:textId="7918E17D" w:rsidR="007F4E9A" w:rsidRDefault="007F4E9A" w:rsidP="007F4E9A">
      <w:pPr>
        <w:pStyle w:val="Caption"/>
      </w:pPr>
      <w:r>
        <w:t xml:space="preserve">Table </w:t>
      </w:r>
      <w:r>
        <w:fldChar w:fldCharType="begin"/>
      </w:r>
      <w:r>
        <w:instrText xml:space="preserve"> SEQ Table \* ARABIC </w:instrText>
      </w:r>
      <w:r>
        <w:fldChar w:fldCharType="separate"/>
      </w:r>
      <w:r w:rsidR="00D21EDB">
        <w:rPr>
          <w:noProof/>
        </w:rPr>
        <w:t>2</w:t>
      </w:r>
      <w:r>
        <w:fldChar w:fldCharType="end"/>
      </w:r>
      <w:r>
        <w:t xml:space="preserve"> Number of bytes left after 6 bytes CCCH SDU transmitted using different grant sizes.</w:t>
      </w:r>
    </w:p>
    <w:p w14:paraId="4A8F8294" w14:textId="7E280877" w:rsidR="00F47A03" w:rsidRPr="00F47A03" w:rsidRDefault="00F47A03" w:rsidP="00F47A03">
      <w:r>
        <w:t>There is a CR in [</w:t>
      </w:r>
      <w:r w:rsidR="00E3650F">
        <w:t>3</w:t>
      </w:r>
      <w:r>
        <w:t>].</w:t>
      </w:r>
    </w:p>
    <w:bookmarkEnd w:id="54"/>
    <w:p w14:paraId="276E522D" w14:textId="77777777" w:rsidR="00C01F33" w:rsidRPr="00CE0424" w:rsidRDefault="00C01F33" w:rsidP="00CE0424">
      <w:pPr>
        <w:pStyle w:val="Heading1"/>
      </w:pPr>
      <w:r w:rsidRPr="00CE0424">
        <w:t>Conclusion</w:t>
      </w:r>
    </w:p>
    <w:p w14:paraId="447037DE" w14:textId="63305E25" w:rsidR="004D2DBC" w:rsidRPr="00B5353D" w:rsidRDefault="008E065E">
      <w:pPr>
        <w:pStyle w:val="TOC1"/>
        <w:rPr>
          <w:b w:val="0"/>
        </w:rPr>
      </w:pPr>
      <w:r w:rsidRPr="00B5353D">
        <w:rPr>
          <w:b w:val="0"/>
        </w:rPr>
        <w:t xml:space="preserve">In section </w:t>
      </w:r>
      <w:r w:rsidRPr="00B5353D">
        <w:rPr>
          <w:b w:val="0"/>
          <w:highlight w:val="cyan"/>
        </w:rPr>
        <w:fldChar w:fldCharType="begin"/>
      </w:r>
      <w:r w:rsidRPr="00B5353D">
        <w:rPr>
          <w:b w:val="0"/>
        </w:rPr>
        <w:instrText xml:space="preserve"> REF _Ref178064866 \r \h </w:instrText>
      </w:r>
      <w:r w:rsidR="004D2DBC">
        <w:rPr>
          <w:b w:val="0"/>
          <w:highlight w:val="cyan"/>
        </w:rPr>
        <w:instrText xml:space="preserve"> \* MERGEFORMAT </w:instrText>
      </w:r>
      <w:r w:rsidRPr="00B5353D">
        <w:rPr>
          <w:b w:val="0"/>
          <w:highlight w:val="cyan"/>
        </w:rPr>
      </w:r>
      <w:r w:rsidRPr="00B5353D">
        <w:rPr>
          <w:b w:val="0"/>
          <w:highlight w:val="cyan"/>
        </w:rPr>
        <w:fldChar w:fldCharType="separate"/>
      </w:r>
      <w:r w:rsidR="00776A86" w:rsidRPr="00B5353D">
        <w:rPr>
          <w:b w:val="0"/>
        </w:rPr>
        <w:t>2</w:t>
      </w:r>
      <w:r w:rsidRPr="00B5353D">
        <w:rPr>
          <w:b w:val="0"/>
          <w:highlight w:val="cyan"/>
        </w:rPr>
        <w:fldChar w:fldCharType="end"/>
      </w:r>
      <w:r w:rsidRPr="00B5353D">
        <w:rPr>
          <w:b w:val="0"/>
        </w:rPr>
        <w:t xml:space="preserve"> we made the following observations:</w:t>
      </w:r>
    </w:p>
    <w:p w14:paraId="79F8E389" w14:textId="77777777" w:rsidR="00BC232C" w:rsidRPr="00BC232C" w:rsidRDefault="008E065E">
      <w:pPr>
        <w:pStyle w:val="TOC1"/>
        <w:rPr>
          <w:rFonts w:asciiTheme="minorHAnsi" w:eastAsiaTheme="minorEastAsia" w:hAnsiTheme="minorHAnsi" w:cstheme="minorBidi"/>
          <w:b w:val="0"/>
          <w:sz w:val="22"/>
        </w:rPr>
      </w:pPr>
      <w:r>
        <w:rPr>
          <w:b w:val="0"/>
          <w:bCs/>
        </w:rPr>
        <w:fldChar w:fldCharType="begin"/>
      </w:r>
      <w:r>
        <w:rPr>
          <w:bCs/>
        </w:rPr>
        <w:instrText xml:space="preserve"> TOC \f \n \t "Observation;1" </w:instrText>
      </w:r>
      <w:r>
        <w:rPr>
          <w:b w:val="0"/>
          <w:bCs/>
        </w:rPr>
        <w:fldChar w:fldCharType="separate"/>
      </w:r>
      <w:r w:rsidR="00BC232C">
        <w:t>Observation 1</w:t>
      </w:r>
      <w:r w:rsidR="00BC232C" w:rsidRPr="00BC232C">
        <w:rPr>
          <w:rFonts w:asciiTheme="minorHAnsi" w:eastAsiaTheme="minorEastAsia" w:hAnsiTheme="minorHAnsi" w:cstheme="minorBidi"/>
          <w:b w:val="0"/>
          <w:sz w:val="22"/>
        </w:rPr>
        <w:tab/>
      </w:r>
      <w:r w:rsidR="00BC232C">
        <w:t>A grant of 8 bytes is the minimum for transmission of RRC Connection Request or RRC Connection re-establishment request.</w:t>
      </w:r>
    </w:p>
    <w:p w14:paraId="5C3DECEA" w14:textId="77777777" w:rsidR="00BC232C" w:rsidRPr="00BC232C" w:rsidRDefault="00BC232C">
      <w:pPr>
        <w:pStyle w:val="TOC1"/>
        <w:rPr>
          <w:rFonts w:asciiTheme="minorHAnsi" w:eastAsiaTheme="minorEastAsia" w:hAnsiTheme="minorHAnsi" w:cstheme="minorBidi"/>
          <w:b w:val="0"/>
          <w:sz w:val="22"/>
        </w:rPr>
      </w:pPr>
      <w:r>
        <w:t>Observation 2</w:t>
      </w:r>
      <w:r w:rsidRPr="00BC232C">
        <w:rPr>
          <w:rFonts w:asciiTheme="minorHAnsi" w:eastAsiaTheme="minorEastAsia" w:hAnsiTheme="minorHAnsi" w:cstheme="minorBidi"/>
          <w:b w:val="0"/>
          <w:sz w:val="22"/>
        </w:rPr>
        <w:tab/>
      </w:r>
      <w:r>
        <w:t>A grant of 12 bytes is the minimum for transmission of RRC Resume Request.</w:t>
      </w:r>
    </w:p>
    <w:p w14:paraId="4EB6A772" w14:textId="77777777" w:rsidR="00BC232C" w:rsidRPr="00BC232C" w:rsidRDefault="00BC232C">
      <w:pPr>
        <w:pStyle w:val="TOC1"/>
        <w:rPr>
          <w:rFonts w:asciiTheme="minorHAnsi" w:eastAsiaTheme="minorEastAsia" w:hAnsiTheme="minorHAnsi" w:cstheme="minorBidi"/>
          <w:b w:val="0"/>
          <w:sz w:val="22"/>
        </w:rPr>
      </w:pPr>
      <w:r>
        <w:t>Observation 3</w:t>
      </w:r>
      <w:r w:rsidRPr="00BC232C">
        <w:rPr>
          <w:rFonts w:asciiTheme="minorHAnsi" w:eastAsiaTheme="minorEastAsia" w:hAnsiTheme="minorHAnsi" w:cstheme="minorBidi"/>
          <w:b w:val="0"/>
          <w:sz w:val="22"/>
        </w:rPr>
        <w:tab/>
      </w:r>
      <w:r>
        <w:t xml:space="preserve">The parameter </w:t>
      </w:r>
      <w:r w:rsidRPr="00D47A5D">
        <w:rPr>
          <w:i/>
        </w:rPr>
        <w:t>messagePowerOffsetGroupB</w:t>
      </w:r>
      <w:r>
        <w:t xml:space="preserve"> can be configured such that the selection between preamble group A or B is only determined based on the size of RRC message which helps the gNB to select a suitable grant for msg3.</w:t>
      </w:r>
    </w:p>
    <w:p w14:paraId="5042A378" w14:textId="77777777" w:rsidR="00BC232C" w:rsidRPr="00BC232C" w:rsidRDefault="00BC232C">
      <w:pPr>
        <w:pStyle w:val="TOC1"/>
        <w:rPr>
          <w:rFonts w:asciiTheme="minorHAnsi" w:eastAsiaTheme="minorEastAsia" w:hAnsiTheme="minorHAnsi" w:cstheme="minorBidi"/>
          <w:b w:val="0"/>
          <w:sz w:val="22"/>
        </w:rPr>
      </w:pPr>
      <w:r>
        <w:t>Observation 4</w:t>
      </w:r>
      <w:r w:rsidRPr="00BC232C">
        <w:rPr>
          <w:rFonts w:asciiTheme="minorHAnsi" w:eastAsiaTheme="minorEastAsia" w:hAnsiTheme="minorHAnsi" w:cstheme="minorBidi"/>
          <w:b w:val="0"/>
          <w:sz w:val="22"/>
        </w:rPr>
        <w:tab/>
      </w:r>
      <w:r>
        <w:t>If the R/LCID format for the MAC subheader is used, a grant of 7 bytes would be sufficient for transmission of RRC Connection Request or RRC Connection re-establishment request.</w:t>
      </w:r>
    </w:p>
    <w:p w14:paraId="153B0C3A" w14:textId="09F79417" w:rsidR="008E065E" w:rsidRDefault="008E065E" w:rsidP="008E065E">
      <w:pPr>
        <w:pStyle w:val="BodyText"/>
        <w:rPr>
          <w:b/>
          <w:bCs/>
        </w:rPr>
      </w:pPr>
      <w:r>
        <w:rPr>
          <w:b/>
          <w:bCs/>
        </w:rPr>
        <w:fldChar w:fldCharType="end"/>
      </w:r>
    </w:p>
    <w:p w14:paraId="7FEFDFCB" w14:textId="45BD4529" w:rsidR="004D2DBC" w:rsidRPr="00B5353D" w:rsidRDefault="008E065E">
      <w:pPr>
        <w:pStyle w:val="TOC1"/>
        <w:rPr>
          <w:b w:val="0"/>
        </w:rPr>
      </w:pPr>
      <w:r w:rsidRPr="00B5353D">
        <w:rPr>
          <w:b w:val="0"/>
        </w:rPr>
        <w:t xml:space="preserve">Based on the discussion in section </w:t>
      </w:r>
      <w:r w:rsidRPr="00B5353D">
        <w:rPr>
          <w:b w:val="0"/>
          <w:highlight w:val="cyan"/>
        </w:rPr>
        <w:fldChar w:fldCharType="begin"/>
      </w:r>
      <w:r w:rsidRPr="00B5353D">
        <w:rPr>
          <w:b w:val="0"/>
        </w:rPr>
        <w:instrText xml:space="preserve"> REF _Ref178064866 \r \h </w:instrText>
      </w:r>
      <w:r w:rsidR="004D2DBC">
        <w:rPr>
          <w:b w:val="0"/>
          <w:highlight w:val="cyan"/>
        </w:rPr>
        <w:instrText xml:space="preserve"> \* MERGEFORMAT </w:instrText>
      </w:r>
      <w:r w:rsidRPr="00B5353D">
        <w:rPr>
          <w:b w:val="0"/>
          <w:highlight w:val="cyan"/>
        </w:rPr>
      </w:r>
      <w:r w:rsidRPr="00B5353D">
        <w:rPr>
          <w:b w:val="0"/>
          <w:highlight w:val="cyan"/>
        </w:rPr>
        <w:fldChar w:fldCharType="separate"/>
      </w:r>
      <w:r w:rsidR="00776A86" w:rsidRPr="00B5353D">
        <w:rPr>
          <w:b w:val="0"/>
        </w:rPr>
        <w:t>2</w:t>
      </w:r>
      <w:r w:rsidRPr="00B5353D">
        <w:rPr>
          <w:b w:val="0"/>
          <w:highlight w:val="cyan"/>
        </w:rPr>
        <w:fldChar w:fldCharType="end"/>
      </w:r>
      <w:r w:rsidRPr="00B5353D">
        <w:rPr>
          <w:b w:val="0"/>
        </w:rPr>
        <w:t xml:space="preserve"> we propose the following:</w:t>
      </w:r>
    </w:p>
    <w:p w14:paraId="1A3DFAE4" w14:textId="77777777" w:rsidR="00BC232C" w:rsidRPr="00BC232C" w:rsidRDefault="008E065E">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BC232C">
        <w:t>Proposal 1</w:t>
      </w:r>
      <w:r w:rsidR="00BC232C" w:rsidRPr="00BC232C">
        <w:rPr>
          <w:rFonts w:asciiTheme="minorHAnsi" w:eastAsiaTheme="minorEastAsia" w:hAnsiTheme="minorHAnsi" w:cstheme="minorBidi"/>
          <w:b w:val="0"/>
          <w:sz w:val="22"/>
        </w:rPr>
        <w:tab/>
      </w:r>
      <w:r w:rsidR="00BC232C">
        <w:t xml:space="preserve">Use the </w:t>
      </w:r>
      <w:r w:rsidR="00BC232C">
        <w:rPr>
          <w:lang w:eastAsia="ko-KR"/>
        </w:rPr>
        <w:t xml:space="preserve">R/LCID MAC subheader for Msg3 transmission of </w:t>
      </w:r>
      <w:r w:rsidR="00BC232C">
        <w:t>RRC Connection Request and RRC Connection re-establishment request.</w:t>
      </w:r>
    </w:p>
    <w:p w14:paraId="56CEADD5" w14:textId="77777777" w:rsidR="00BC232C" w:rsidRPr="00BC232C" w:rsidRDefault="00BC232C">
      <w:pPr>
        <w:pStyle w:val="TOC1"/>
        <w:rPr>
          <w:rFonts w:asciiTheme="minorHAnsi" w:eastAsiaTheme="minorEastAsia" w:hAnsiTheme="minorHAnsi" w:cstheme="minorBidi"/>
          <w:b w:val="0"/>
          <w:sz w:val="22"/>
        </w:rPr>
      </w:pPr>
      <w:r>
        <w:t>Proposal 2</w:t>
      </w:r>
      <w:r w:rsidRPr="00BC232C">
        <w:rPr>
          <w:rFonts w:asciiTheme="minorHAnsi" w:eastAsiaTheme="minorEastAsia" w:hAnsiTheme="minorHAnsi" w:cstheme="minorBidi"/>
          <w:b w:val="0"/>
          <w:sz w:val="22"/>
        </w:rPr>
        <w:tab/>
      </w:r>
      <w:r>
        <w:t xml:space="preserve">Use the </w:t>
      </w:r>
      <w:r>
        <w:rPr>
          <w:lang w:eastAsia="ko-KR"/>
        </w:rPr>
        <w:t>reserved LCID value 110110 to indicate a CCCH SDU of 6 bytes</w:t>
      </w:r>
      <w:r>
        <w:t>.</w:t>
      </w:r>
    </w:p>
    <w:p w14:paraId="20FB9D5D" w14:textId="038B836F" w:rsidR="008E065E" w:rsidRPr="00CE0424" w:rsidRDefault="008E065E" w:rsidP="008E065E">
      <w:pPr>
        <w:rPr>
          <w:b/>
          <w:bCs/>
        </w:rPr>
      </w:pPr>
      <w:r>
        <w:rPr>
          <w:b/>
          <w:bCs/>
        </w:rPr>
        <w:fldChar w:fldCharType="end"/>
      </w:r>
    </w:p>
    <w:p w14:paraId="6FD0B5C6" w14:textId="77777777" w:rsidR="00F507D1" w:rsidRPr="00CE0424" w:rsidRDefault="00F507D1" w:rsidP="00CE0424">
      <w:pPr>
        <w:pStyle w:val="Heading1"/>
      </w:pPr>
      <w:bookmarkStart w:id="63" w:name="_In-sequence_SDU_delivery"/>
      <w:bookmarkEnd w:id="63"/>
      <w:r w:rsidRPr="00CE0424">
        <w:t>References</w:t>
      </w:r>
    </w:p>
    <w:p w14:paraId="34DA6797" w14:textId="57B12AA8" w:rsidR="007F4E9A" w:rsidRPr="00B5353D" w:rsidRDefault="00856A7E" w:rsidP="007F4E9A">
      <w:pPr>
        <w:pStyle w:val="Reference"/>
      </w:pPr>
      <w:bookmarkStart w:id="64" w:name="_Ref505767698"/>
      <w:r w:rsidRPr="00B5353D">
        <w:t>R2-1804860</w:t>
      </w:r>
      <w:r w:rsidR="007F4E9A" w:rsidRPr="00B5353D">
        <w:t xml:space="preserve">, Size of MSG3 in NR, Ericsson, 3GPP TSG-RAN #NR </w:t>
      </w:r>
      <w:r w:rsidRPr="00B5353D">
        <w:t>101Bis</w:t>
      </w:r>
      <w:r w:rsidR="007F4E9A" w:rsidRPr="00B5353D">
        <w:t>,</w:t>
      </w:r>
      <w:r w:rsidRPr="00B5353D">
        <w:t xml:space="preserve"> 16</w:t>
      </w:r>
      <w:r w:rsidRPr="00B5353D">
        <w:rPr>
          <w:vertAlign w:val="superscript"/>
        </w:rPr>
        <w:t>th</w:t>
      </w:r>
      <w:r w:rsidRPr="00B5353D">
        <w:t xml:space="preserve"> – 20</w:t>
      </w:r>
      <w:r w:rsidRPr="00B5353D">
        <w:rPr>
          <w:vertAlign w:val="superscript"/>
        </w:rPr>
        <w:t>th</w:t>
      </w:r>
      <w:r w:rsidRPr="00B5353D">
        <w:t xml:space="preserve"> April 2018</w:t>
      </w:r>
      <w:r w:rsidR="007F4E9A" w:rsidRPr="00B5353D">
        <w:t>, 2018</w:t>
      </w:r>
      <w:bookmarkEnd w:id="64"/>
    </w:p>
    <w:bookmarkStart w:id="65" w:name="_Ref505767321"/>
    <w:p w14:paraId="39C4CCAB" w14:textId="1497A803" w:rsidR="007F4E9A" w:rsidRDefault="007F4E9A" w:rsidP="007F4E9A">
      <w:pPr>
        <w:pStyle w:val="Reference"/>
      </w:pPr>
      <w:r w:rsidRPr="00B5353D">
        <w:fldChar w:fldCharType="begin"/>
      </w:r>
      <w:r w:rsidRPr="00B5353D">
        <w:instrText xml:space="preserve"> HYPERLINK "http://www.3gpp.org/ftp/tsg_ran/WG2_RL2/TSGR2_AHs/2018_01_NR/Docs/R2-1800965.zip" \h </w:instrText>
      </w:r>
      <w:r w:rsidRPr="00B5353D">
        <w:fldChar w:fldCharType="separate"/>
      </w:r>
      <w:r w:rsidRPr="00B5353D">
        <w:t>R2-1800965</w:t>
      </w:r>
      <w:r w:rsidRPr="00B5353D">
        <w:fldChar w:fldCharType="end"/>
      </w:r>
      <w:r w:rsidRPr="00B5353D">
        <w:t xml:space="preserve">, </w:t>
      </w:r>
      <w:hyperlink r:id="rId18">
        <w:r w:rsidRPr="00B5353D">
          <w:t>Clarification on the Preamble group B selection</w:t>
        </w:r>
      </w:hyperlink>
      <w:r w:rsidRPr="00B5353D">
        <w:t>, Nokia, NTT DOCOMO, Nokia Shanghai, 3GPP TSG-RAN #NR AH1801, Jan 22nd  - 26th, 2018</w:t>
      </w:r>
      <w:bookmarkEnd w:id="65"/>
    </w:p>
    <w:p w14:paraId="19153DC7" w14:textId="52909991" w:rsidR="00F47A03" w:rsidRPr="00283CE9" w:rsidRDefault="00F47A03" w:rsidP="00C43832">
      <w:pPr>
        <w:pStyle w:val="Reference"/>
      </w:pPr>
      <w:r w:rsidRPr="00283CE9">
        <w:t>R2-18</w:t>
      </w:r>
      <w:r w:rsidR="00283CE9" w:rsidRPr="00283CE9">
        <w:t>05424</w:t>
      </w:r>
      <w:r w:rsidRPr="00283CE9">
        <w:t>, "</w:t>
      </w:r>
      <w:r w:rsidR="00C43832" w:rsidRPr="00283CE9">
        <w:t xml:space="preserve"> Correction to CCCH and msg3</w:t>
      </w:r>
      <w:r w:rsidRPr="00283CE9">
        <w:t xml:space="preserve">", Ericsson, </w:t>
      </w:r>
      <w:r w:rsidR="00E97AC9" w:rsidRPr="00283CE9">
        <w:t xml:space="preserve">RAN2#101bis, </w:t>
      </w:r>
      <w:proofErr w:type="spellStart"/>
      <w:r w:rsidR="00E97AC9" w:rsidRPr="00283CE9">
        <w:t>Sanya</w:t>
      </w:r>
      <w:proofErr w:type="spellEnd"/>
      <w:r w:rsidR="00E97AC9" w:rsidRPr="00283CE9">
        <w:t>, P.R. China, 16th – 20th April 2018</w:t>
      </w:r>
    </w:p>
    <w:p w14:paraId="4DEC9A88" w14:textId="77777777" w:rsidR="007F4E9A" w:rsidRDefault="007F4E9A" w:rsidP="00B5353D">
      <w:pPr>
        <w:pStyle w:val="Reference"/>
        <w:numPr>
          <w:ilvl w:val="0"/>
          <w:numId w:val="0"/>
        </w:numPr>
        <w:ind w:left="567"/>
      </w:pPr>
    </w:p>
    <w:sectPr w:rsidR="007F4E9A">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02958" w14:textId="77777777" w:rsidR="00207EF0" w:rsidRDefault="00207EF0">
      <w:r>
        <w:separator/>
      </w:r>
    </w:p>
  </w:endnote>
  <w:endnote w:type="continuationSeparator" w:id="0">
    <w:p w14:paraId="7D1A703B" w14:textId="77777777" w:rsidR="00207EF0" w:rsidRDefault="00207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420B0" w14:textId="5FC506E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83CE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3CE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031A0" w14:textId="77777777" w:rsidR="00207EF0" w:rsidRDefault="00207EF0">
      <w:r>
        <w:separator/>
      </w:r>
    </w:p>
  </w:footnote>
  <w:footnote w:type="continuationSeparator" w:id="0">
    <w:p w14:paraId="39E6E7D7" w14:textId="77777777" w:rsidR="00207EF0" w:rsidRDefault="00207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C8E2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572AF5"/>
    <w:multiLevelType w:val="hybridMultilevel"/>
    <w:tmpl w:val="66227D6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E9A"/>
    <w:rsid w:val="000006E1"/>
    <w:rsid w:val="00002A37"/>
    <w:rsid w:val="000039F4"/>
    <w:rsid w:val="00006446"/>
    <w:rsid w:val="00006896"/>
    <w:rsid w:val="00007CDC"/>
    <w:rsid w:val="00011B28"/>
    <w:rsid w:val="000151AE"/>
    <w:rsid w:val="00015D15"/>
    <w:rsid w:val="0002564D"/>
    <w:rsid w:val="00025ECA"/>
    <w:rsid w:val="000325B8"/>
    <w:rsid w:val="000343F7"/>
    <w:rsid w:val="00034C15"/>
    <w:rsid w:val="00036BA1"/>
    <w:rsid w:val="000408F5"/>
    <w:rsid w:val="000422E2"/>
    <w:rsid w:val="00042F22"/>
    <w:rsid w:val="000444EF"/>
    <w:rsid w:val="00050F2B"/>
    <w:rsid w:val="000520EC"/>
    <w:rsid w:val="00052A07"/>
    <w:rsid w:val="000534E3"/>
    <w:rsid w:val="0005606A"/>
    <w:rsid w:val="00057117"/>
    <w:rsid w:val="000616E7"/>
    <w:rsid w:val="0006487E"/>
    <w:rsid w:val="00065E1A"/>
    <w:rsid w:val="00077738"/>
    <w:rsid w:val="00077E5F"/>
    <w:rsid w:val="0008036A"/>
    <w:rsid w:val="00081396"/>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A52"/>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06C"/>
    <w:rsid w:val="001C3D2A"/>
    <w:rsid w:val="001D45CB"/>
    <w:rsid w:val="001D51BA"/>
    <w:rsid w:val="001D6342"/>
    <w:rsid w:val="001D6D53"/>
    <w:rsid w:val="001E58E2"/>
    <w:rsid w:val="001E7AED"/>
    <w:rsid w:val="001F3916"/>
    <w:rsid w:val="001F54C5"/>
    <w:rsid w:val="001F662C"/>
    <w:rsid w:val="001F7074"/>
    <w:rsid w:val="00200490"/>
    <w:rsid w:val="00201F3A"/>
    <w:rsid w:val="00203F96"/>
    <w:rsid w:val="002069B2"/>
    <w:rsid w:val="00207EF0"/>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3CE9"/>
    <w:rsid w:val="00286ACD"/>
    <w:rsid w:val="00287838"/>
    <w:rsid w:val="002907B5"/>
    <w:rsid w:val="00292EB7"/>
    <w:rsid w:val="00296227"/>
    <w:rsid w:val="00296F44"/>
    <w:rsid w:val="0029777D"/>
    <w:rsid w:val="002A055E"/>
    <w:rsid w:val="002A1D4E"/>
    <w:rsid w:val="002A2094"/>
    <w:rsid w:val="002A2869"/>
    <w:rsid w:val="002B24D6"/>
    <w:rsid w:val="002B45F2"/>
    <w:rsid w:val="002C41E6"/>
    <w:rsid w:val="002C51AC"/>
    <w:rsid w:val="002D071A"/>
    <w:rsid w:val="002D34B2"/>
    <w:rsid w:val="002D7637"/>
    <w:rsid w:val="002E17F2"/>
    <w:rsid w:val="002E7CAE"/>
    <w:rsid w:val="002F2771"/>
    <w:rsid w:val="002F37A9"/>
    <w:rsid w:val="003007F1"/>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46B"/>
    <w:rsid w:val="00334579"/>
    <w:rsid w:val="00335858"/>
    <w:rsid w:val="00336BDA"/>
    <w:rsid w:val="00342BD7"/>
    <w:rsid w:val="00343A07"/>
    <w:rsid w:val="00346DB5"/>
    <w:rsid w:val="003477B1"/>
    <w:rsid w:val="0035491B"/>
    <w:rsid w:val="003553F8"/>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19CA"/>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698D"/>
    <w:rsid w:val="00457565"/>
    <w:rsid w:val="00457B71"/>
    <w:rsid w:val="004669E2"/>
    <w:rsid w:val="00470C31"/>
    <w:rsid w:val="004734D0"/>
    <w:rsid w:val="0047556B"/>
    <w:rsid w:val="00477768"/>
    <w:rsid w:val="00492BC5"/>
    <w:rsid w:val="004964F1"/>
    <w:rsid w:val="00497E88"/>
    <w:rsid w:val="004A16BC"/>
    <w:rsid w:val="004A2B94"/>
    <w:rsid w:val="004A36BF"/>
    <w:rsid w:val="004B7C0C"/>
    <w:rsid w:val="004C2DB9"/>
    <w:rsid w:val="004C3898"/>
    <w:rsid w:val="004C4F07"/>
    <w:rsid w:val="004D2DBC"/>
    <w:rsid w:val="004D36B1"/>
    <w:rsid w:val="004D7EBD"/>
    <w:rsid w:val="004E2680"/>
    <w:rsid w:val="004E28F9"/>
    <w:rsid w:val="004E462E"/>
    <w:rsid w:val="004E56DC"/>
    <w:rsid w:val="004E76F4"/>
    <w:rsid w:val="004E7AEE"/>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0560"/>
    <w:rsid w:val="00554E19"/>
    <w:rsid w:val="0056121F"/>
    <w:rsid w:val="005667A0"/>
    <w:rsid w:val="00567CF4"/>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5958"/>
    <w:rsid w:val="005C74FB"/>
    <w:rsid w:val="005D1602"/>
    <w:rsid w:val="005D26BC"/>
    <w:rsid w:val="005E03C7"/>
    <w:rsid w:val="005E385F"/>
    <w:rsid w:val="005E5B81"/>
    <w:rsid w:val="005F2CB1"/>
    <w:rsid w:val="005F3025"/>
    <w:rsid w:val="005F618C"/>
    <w:rsid w:val="005F70BD"/>
    <w:rsid w:val="0060283C"/>
    <w:rsid w:val="00604F14"/>
    <w:rsid w:val="00610C24"/>
    <w:rsid w:val="00611B83"/>
    <w:rsid w:val="00613257"/>
    <w:rsid w:val="00616CE6"/>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1C45"/>
    <w:rsid w:val="0070346E"/>
    <w:rsid w:val="00704EDB"/>
    <w:rsid w:val="00706101"/>
    <w:rsid w:val="00707072"/>
    <w:rsid w:val="00707D61"/>
    <w:rsid w:val="00712287"/>
    <w:rsid w:val="00712772"/>
    <w:rsid w:val="007148D3"/>
    <w:rsid w:val="00715B9A"/>
    <w:rsid w:val="00716A29"/>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76A86"/>
    <w:rsid w:val="0078177E"/>
    <w:rsid w:val="0078304C"/>
    <w:rsid w:val="00783673"/>
    <w:rsid w:val="00785490"/>
    <w:rsid w:val="007920B1"/>
    <w:rsid w:val="007925EA"/>
    <w:rsid w:val="00792C20"/>
    <w:rsid w:val="00793CD8"/>
    <w:rsid w:val="00795C92"/>
    <w:rsid w:val="00796231"/>
    <w:rsid w:val="007A1423"/>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3222"/>
    <w:rsid w:val="007F4E9A"/>
    <w:rsid w:val="007F5763"/>
    <w:rsid w:val="00803FAE"/>
    <w:rsid w:val="00804AC3"/>
    <w:rsid w:val="0080605F"/>
    <w:rsid w:val="00807786"/>
    <w:rsid w:val="00811FCB"/>
    <w:rsid w:val="008158D6"/>
    <w:rsid w:val="00817196"/>
    <w:rsid w:val="008235DB"/>
    <w:rsid w:val="00824AB4"/>
    <w:rsid w:val="00825C42"/>
    <w:rsid w:val="00825D25"/>
    <w:rsid w:val="00827D6F"/>
    <w:rsid w:val="008376AC"/>
    <w:rsid w:val="00837A2F"/>
    <w:rsid w:val="008444E8"/>
    <w:rsid w:val="00844E80"/>
    <w:rsid w:val="00846FE7"/>
    <w:rsid w:val="00854F97"/>
    <w:rsid w:val="00856911"/>
    <w:rsid w:val="00856A7E"/>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22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3E15"/>
    <w:rsid w:val="008F477F"/>
    <w:rsid w:val="008F7266"/>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083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26B4"/>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1D1A"/>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8D3"/>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21BB"/>
    <w:rsid w:val="00B157F9"/>
    <w:rsid w:val="00B20256"/>
    <w:rsid w:val="00B20D09"/>
    <w:rsid w:val="00B2763F"/>
    <w:rsid w:val="00B27AAC"/>
    <w:rsid w:val="00B30929"/>
    <w:rsid w:val="00B30FB9"/>
    <w:rsid w:val="00B34996"/>
    <w:rsid w:val="00B35891"/>
    <w:rsid w:val="00B372AA"/>
    <w:rsid w:val="00B40445"/>
    <w:rsid w:val="00B41888"/>
    <w:rsid w:val="00B45A52"/>
    <w:rsid w:val="00B46175"/>
    <w:rsid w:val="00B52864"/>
    <w:rsid w:val="00B5353D"/>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232C"/>
    <w:rsid w:val="00BC3053"/>
    <w:rsid w:val="00BC4D2E"/>
    <w:rsid w:val="00BC6C99"/>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4A2C"/>
    <w:rsid w:val="00C05706"/>
    <w:rsid w:val="00C07377"/>
    <w:rsid w:val="00C10478"/>
    <w:rsid w:val="00C12107"/>
    <w:rsid w:val="00C14D4B"/>
    <w:rsid w:val="00C154BB"/>
    <w:rsid w:val="00C24345"/>
    <w:rsid w:val="00C279B5"/>
    <w:rsid w:val="00C27C45"/>
    <w:rsid w:val="00C3719D"/>
    <w:rsid w:val="00C43832"/>
    <w:rsid w:val="00C4560C"/>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C1D"/>
    <w:rsid w:val="00D0349B"/>
    <w:rsid w:val="00D10249"/>
    <w:rsid w:val="00D115C3"/>
    <w:rsid w:val="00D11897"/>
    <w:rsid w:val="00D13135"/>
    <w:rsid w:val="00D13E4E"/>
    <w:rsid w:val="00D21EDB"/>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20E"/>
    <w:rsid w:val="00D61AF5"/>
    <w:rsid w:val="00D652B5"/>
    <w:rsid w:val="00D66155"/>
    <w:rsid w:val="00D708B0"/>
    <w:rsid w:val="00D77B1D"/>
    <w:rsid w:val="00D8021F"/>
    <w:rsid w:val="00D80383"/>
    <w:rsid w:val="00D823C6"/>
    <w:rsid w:val="00D86CA3"/>
    <w:rsid w:val="00D871CE"/>
    <w:rsid w:val="00D9196D"/>
    <w:rsid w:val="00D92982"/>
    <w:rsid w:val="00D94DBF"/>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4EB3"/>
    <w:rsid w:val="00E1600C"/>
    <w:rsid w:val="00E16C80"/>
    <w:rsid w:val="00E17FA2"/>
    <w:rsid w:val="00E22330"/>
    <w:rsid w:val="00E30B5A"/>
    <w:rsid w:val="00E3123D"/>
    <w:rsid w:val="00E31461"/>
    <w:rsid w:val="00E31D43"/>
    <w:rsid w:val="00E32608"/>
    <w:rsid w:val="00E34188"/>
    <w:rsid w:val="00E34B6E"/>
    <w:rsid w:val="00E35559"/>
    <w:rsid w:val="00E3650F"/>
    <w:rsid w:val="00E36B5D"/>
    <w:rsid w:val="00E3723A"/>
    <w:rsid w:val="00E37860"/>
    <w:rsid w:val="00E446F1"/>
    <w:rsid w:val="00E46886"/>
    <w:rsid w:val="00E47AEF"/>
    <w:rsid w:val="00E53B75"/>
    <w:rsid w:val="00E54E3B"/>
    <w:rsid w:val="00E57565"/>
    <w:rsid w:val="00E60B7B"/>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AC9"/>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A03"/>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CDB"/>
    <w:rsid w:val="00F8456C"/>
    <w:rsid w:val="00F859D8"/>
    <w:rsid w:val="00F868F5"/>
    <w:rsid w:val="00F9056A"/>
    <w:rsid w:val="00F90F8D"/>
    <w:rsid w:val="00F92782"/>
    <w:rsid w:val="00F93AA9"/>
    <w:rsid w:val="00F96985"/>
    <w:rsid w:val="00F97838"/>
    <w:rsid w:val="00FA2BB3"/>
    <w:rsid w:val="00FA2F2C"/>
    <w:rsid w:val="00FB4C80"/>
    <w:rsid w:val="00FB6407"/>
    <w:rsid w:val="00FB6A6A"/>
    <w:rsid w:val="00FC3A9B"/>
    <w:rsid w:val="00FC7429"/>
    <w:rsid w:val="00FD07F6"/>
    <w:rsid w:val="00FD1EC8"/>
    <w:rsid w:val="00FD47ED"/>
    <w:rsid w:val="00FD74DB"/>
    <w:rsid w:val="00FD7660"/>
    <w:rsid w:val="00FE0655"/>
    <w:rsid w:val="00FE2365"/>
    <w:rsid w:val="00FE3292"/>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5A7449F0-9945-4F1A-A5A8-C2A5CA842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6A7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56A7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56A7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56A7E"/>
    <w:pPr>
      <w:numPr>
        <w:ilvl w:val="2"/>
      </w:numPr>
      <w:spacing w:before="120"/>
      <w:outlineLvl w:val="2"/>
    </w:pPr>
    <w:rPr>
      <w:sz w:val="28"/>
      <w:szCs w:val="28"/>
    </w:rPr>
  </w:style>
  <w:style w:type="paragraph" w:styleId="Heading4">
    <w:name w:val="heading 4"/>
    <w:basedOn w:val="Heading3"/>
    <w:next w:val="Normal"/>
    <w:qFormat/>
    <w:rsid w:val="00856A7E"/>
    <w:pPr>
      <w:numPr>
        <w:ilvl w:val="3"/>
      </w:numPr>
      <w:outlineLvl w:val="3"/>
    </w:pPr>
    <w:rPr>
      <w:sz w:val="24"/>
      <w:szCs w:val="24"/>
    </w:rPr>
  </w:style>
  <w:style w:type="paragraph" w:styleId="Heading5">
    <w:name w:val="heading 5"/>
    <w:basedOn w:val="Heading4"/>
    <w:next w:val="Normal"/>
    <w:qFormat/>
    <w:rsid w:val="00856A7E"/>
    <w:pPr>
      <w:numPr>
        <w:ilvl w:val="4"/>
      </w:numPr>
      <w:outlineLvl w:val="4"/>
    </w:pPr>
    <w:rPr>
      <w:sz w:val="22"/>
      <w:szCs w:val="22"/>
    </w:rPr>
  </w:style>
  <w:style w:type="paragraph" w:styleId="Heading6">
    <w:name w:val="heading 6"/>
    <w:basedOn w:val="Normal"/>
    <w:next w:val="Normal"/>
    <w:qFormat/>
    <w:rsid w:val="00856A7E"/>
    <w:pPr>
      <w:keepNext/>
      <w:keepLines/>
      <w:numPr>
        <w:ilvl w:val="5"/>
        <w:numId w:val="1"/>
      </w:numPr>
      <w:spacing w:before="120"/>
      <w:outlineLvl w:val="5"/>
    </w:pPr>
    <w:rPr>
      <w:rFonts w:cs="Arial"/>
    </w:rPr>
  </w:style>
  <w:style w:type="paragraph" w:styleId="Heading7">
    <w:name w:val="heading 7"/>
    <w:basedOn w:val="Normal"/>
    <w:next w:val="Normal"/>
    <w:qFormat/>
    <w:rsid w:val="00856A7E"/>
    <w:pPr>
      <w:keepNext/>
      <w:keepLines/>
      <w:numPr>
        <w:ilvl w:val="6"/>
        <w:numId w:val="1"/>
      </w:numPr>
      <w:spacing w:before="120"/>
      <w:outlineLvl w:val="6"/>
    </w:pPr>
    <w:rPr>
      <w:rFonts w:cs="Arial"/>
    </w:rPr>
  </w:style>
  <w:style w:type="paragraph" w:styleId="Heading8">
    <w:name w:val="heading 8"/>
    <w:basedOn w:val="Heading7"/>
    <w:next w:val="Normal"/>
    <w:qFormat/>
    <w:rsid w:val="00856A7E"/>
    <w:pPr>
      <w:numPr>
        <w:ilvl w:val="7"/>
      </w:numPr>
      <w:outlineLvl w:val="7"/>
    </w:pPr>
  </w:style>
  <w:style w:type="paragraph" w:styleId="Heading9">
    <w:name w:val="heading 9"/>
    <w:basedOn w:val="Heading8"/>
    <w:next w:val="Normal"/>
    <w:qFormat/>
    <w:rsid w:val="00856A7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A7E"/>
    <w:pPr>
      <w:spacing w:before="180"/>
      <w:ind w:left="2693" w:hanging="2693"/>
    </w:pPr>
    <w:rPr>
      <w:b w:val="0"/>
      <w:bCs/>
    </w:rPr>
  </w:style>
  <w:style w:type="paragraph" w:styleId="TOC1">
    <w:name w:val="toc 1"/>
    <w:aliases w:val="Observation TOC2"/>
    <w:uiPriority w:val="39"/>
    <w:rsid w:val="00856A7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56A7E"/>
    <w:pPr>
      <w:keepNext/>
      <w:keepLines/>
      <w:spacing w:before="180"/>
      <w:jc w:val="center"/>
    </w:pPr>
  </w:style>
  <w:style w:type="paragraph" w:styleId="Caption">
    <w:name w:val="caption"/>
    <w:basedOn w:val="Normal"/>
    <w:next w:val="Normal"/>
    <w:qFormat/>
    <w:rsid w:val="00856A7E"/>
    <w:pPr>
      <w:spacing w:after="240"/>
      <w:jc w:val="center"/>
    </w:pPr>
    <w:rPr>
      <w:b/>
      <w:bCs/>
    </w:rPr>
  </w:style>
  <w:style w:type="paragraph" w:styleId="TOC5">
    <w:name w:val="toc 5"/>
    <w:aliases w:val="Observation TOC"/>
    <w:basedOn w:val="TOC4"/>
    <w:semiHidden/>
    <w:rsid w:val="00856A7E"/>
    <w:pPr>
      <w:tabs>
        <w:tab w:val="right" w:pos="1701"/>
      </w:tabs>
      <w:ind w:left="1701" w:hanging="1701"/>
    </w:pPr>
  </w:style>
  <w:style w:type="paragraph" w:styleId="TOC4">
    <w:name w:val="toc 4"/>
    <w:basedOn w:val="TOC3"/>
    <w:semiHidden/>
    <w:rsid w:val="00856A7E"/>
    <w:pPr>
      <w:ind w:left="1418" w:hanging="1418"/>
    </w:pPr>
  </w:style>
  <w:style w:type="paragraph" w:styleId="TOC3">
    <w:name w:val="toc 3"/>
    <w:basedOn w:val="TOC2"/>
    <w:semiHidden/>
    <w:rsid w:val="00856A7E"/>
    <w:pPr>
      <w:ind w:left="1134" w:hanging="1134"/>
    </w:pPr>
  </w:style>
  <w:style w:type="paragraph" w:styleId="TOC2">
    <w:name w:val="toc 2"/>
    <w:basedOn w:val="TOC1"/>
    <w:semiHidden/>
    <w:rsid w:val="00856A7E"/>
    <w:pPr>
      <w:keepNext w:val="0"/>
      <w:spacing w:before="0"/>
      <w:ind w:left="851" w:hanging="851"/>
    </w:pPr>
    <w:rPr>
      <w:szCs w:val="20"/>
    </w:rPr>
  </w:style>
  <w:style w:type="paragraph" w:styleId="Index2">
    <w:name w:val="index 2"/>
    <w:basedOn w:val="Index1"/>
    <w:semiHidden/>
    <w:rsid w:val="00856A7E"/>
    <w:pPr>
      <w:ind w:left="284"/>
    </w:pPr>
  </w:style>
  <w:style w:type="paragraph" w:styleId="Index1">
    <w:name w:val="index 1"/>
    <w:basedOn w:val="Normal"/>
    <w:semiHidden/>
    <w:rsid w:val="00856A7E"/>
    <w:pPr>
      <w:keepLines/>
      <w:spacing w:after="0"/>
    </w:pPr>
  </w:style>
  <w:style w:type="paragraph" w:styleId="DocumentMap">
    <w:name w:val="Document Map"/>
    <w:basedOn w:val="Normal"/>
    <w:semiHidden/>
    <w:rsid w:val="00856A7E"/>
    <w:pPr>
      <w:shd w:val="clear" w:color="auto" w:fill="000080"/>
    </w:pPr>
    <w:rPr>
      <w:rFonts w:ascii="Tahoma" w:hAnsi="Tahoma" w:cs="Tahoma"/>
    </w:rPr>
  </w:style>
  <w:style w:type="paragraph" w:styleId="ListNumber2">
    <w:name w:val="List Number 2"/>
    <w:basedOn w:val="ListNumber"/>
    <w:rsid w:val="00856A7E"/>
    <w:pPr>
      <w:ind w:left="851"/>
    </w:pPr>
  </w:style>
  <w:style w:type="paragraph" w:styleId="ListNumber">
    <w:name w:val="List Number"/>
    <w:basedOn w:val="List"/>
    <w:rsid w:val="00856A7E"/>
  </w:style>
  <w:style w:type="paragraph" w:styleId="List">
    <w:name w:val="List"/>
    <w:basedOn w:val="Normal"/>
    <w:rsid w:val="00856A7E"/>
    <w:pPr>
      <w:ind w:left="568" w:hanging="284"/>
    </w:pPr>
  </w:style>
  <w:style w:type="paragraph" w:styleId="Header">
    <w:name w:val="header"/>
    <w:rsid w:val="00856A7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56A7E"/>
    <w:rPr>
      <w:b/>
      <w:bCs/>
      <w:position w:val="6"/>
      <w:sz w:val="16"/>
      <w:szCs w:val="16"/>
    </w:rPr>
  </w:style>
  <w:style w:type="paragraph" w:styleId="FootnoteText">
    <w:name w:val="footnote text"/>
    <w:basedOn w:val="Normal"/>
    <w:semiHidden/>
    <w:rsid w:val="00856A7E"/>
    <w:pPr>
      <w:keepLines/>
      <w:spacing w:after="0"/>
      <w:ind w:left="454" w:hanging="454"/>
    </w:pPr>
    <w:rPr>
      <w:sz w:val="16"/>
      <w:szCs w:val="16"/>
    </w:rPr>
  </w:style>
  <w:style w:type="paragraph" w:customStyle="1" w:styleId="3GPPHeader">
    <w:name w:val="3GPP_Header"/>
    <w:basedOn w:val="Normal"/>
    <w:rsid w:val="00856A7E"/>
    <w:pPr>
      <w:tabs>
        <w:tab w:val="left" w:pos="1701"/>
        <w:tab w:val="right" w:pos="9639"/>
      </w:tabs>
      <w:spacing w:after="240"/>
    </w:pPr>
    <w:rPr>
      <w:b/>
      <w:sz w:val="24"/>
    </w:rPr>
  </w:style>
  <w:style w:type="paragraph" w:styleId="TOC9">
    <w:name w:val="toc 9"/>
    <w:basedOn w:val="TOC8"/>
    <w:semiHidden/>
    <w:rsid w:val="00856A7E"/>
    <w:pPr>
      <w:ind w:left="1418" w:hanging="1418"/>
    </w:pPr>
  </w:style>
  <w:style w:type="paragraph" w:styleId="TOC6">
    <w:name w:val="toc 6"/>
    <w:basedOn w:val="TOC5"/>
    <w:next w:val="Normal"/>
    <w:semiHidden/>
    <w:rsid w:val="00856A7E"/>
    <w:pPr>
      <w:ind w:left="1985" w:hanging="1985"/>
    </w:pPr>
  </w:style>
  <w:style w:type="paragraph" w:styleId="TOC7">
    <w:name w:val="toc 7"/>
    <w:basedOn w:val="TOC6"/>
    <w:next w:val="Normal"/>
    <w:semiHidden/>
    <w:rsid w:val="00856A7E"/>
    <w:pPr>
      <w:ind w:left="2268" w:hanging="2268"/>
    </w:pPr>
  </w:style>
  <w:style w:type="paragraph" w:styleId="ListBullet2">
    <w:name w:val="List Bullet 2"/>
    <w:basedOn w:val="ListBullet"/>
    <w:rsid w:val="00856A7E"/>
    <w:pPr>
      <w:numPr>
        <w:numId w:val="6"/>
      </w:numPr>
    </w:pPr>
  </w:style>
  <w:style w:type="paragraph" w:styleId="ListBullet">
    <w:name w:val="List Bullet"/>
    <w:basedOn w:val="BodyText"/>
    <w:rsid w:val="00856A7E"/>
    <w:pPr>
      <w:numPr>
        <w:numId w:val="5"/>
      </w:numPr>
    </w:pPr>
  </w:style>
  <w:style w:type="paragraph" w:styleId="ListBullet3">
    <w:name w:val="List Bullet 3"/>
    <w:basedOn w:val="ListBullet2"/>
    <w:rsid w:val="00856A7E"/>
    <w:pPr>
      <w:numPr>
        <w:numId w:val="7"/>
      </w:numPr>
    </w:pPr>
  </w:style>
  <w:style w:type="paragraph" w:customStyle="1" w:styleId="EQ">
    <w:name w:val="EQ"/>
    <w:basedOn w:val="Normal"/>
    <w:next w:val="Normal"/>
    <w:rsid w:val="00856A7E"/>
    <w:pPr>
      <w:keepLines/>
      <w:tabs>
        <w:tab w:val="center" w:pos="4536"/>
        <w:tab w:val="right" w:pos="9072"/>
      </w:tabs>
      <w:spacing w:after="180"/>
      <w:jc w:val="left"/>
    </w:pPr>
    <w:rPr>
      <w:noProof/>
      <w:lang w:eastAsia="en-US"/>
    </w:rPr>
  </w:style>
  <w:style w:type="paragraph" w:styleId="List2">
    <w:name w:val="List 2"/>
    <w:basedOn w:val="List"/>
    <w:rsid w:val="00856A7E"/>
    <w:pPr>
      <w:ind w:left="851"/>
    </w:pPr>
  </w:style>
  <w:style w:type="paragraph" w:styleId="List3">
    <w:name w:val="List 3"/>
    <w:basedOn w:val="List2"/>
    <w:rsid w:val="00856A7E"/>
    <w:pPr>
      <w:ind w:left="1135"/>
    </w:pPr>
  </w:style>
  <w:style w:type="paragraph" w:styleId="List4">
    <w:name w:val="List 4"/>
    <w:basedOn w:val="List3"/>
    <w:rsid w:val="00856A7E"/>
    <w:pPr>
      <w:ind w:left="1418"/>
    </w:pPr>
  </w:style>
  <w:style w:type="paragraph" w:styleId="List5">
    <w:name w:val="List 5"/>
    <w:basedOn w:val="List4"/>
    <w:rsid w:val="00856A7E"/>
    <w:pPr>
      <w:ind w:left="1702"/>
    </w:pPr>
  </w:style>
  <w:style w:type="paragraph" w:customStyle="1" w:styleId="EditorsNote">
    <w:name w:val="Editor's Note"/>
    <w:basedOn w:val="Normal"/>
    <w:rsid w:val="00856A7E"/>
    <w:pPr>
      <w:keepLines/>
      <w:spacing w:after="180"/>
      <w:ind w:left="1135" w:hanging="851"/>
      <w:jc w:val="left"/>
    </w:pPr>
    <w:rPr>
      <w:color w:val="FF0000"/>
      <w:lang w:eastAsia="en-US"/>
    </w:rPr>
  </w:style>
  <w:style w:type="paragraph" w:styleId="ListBullet4">
    <w:name w:val="List Bullet 4"/>
    <w:basedOn w:val="ListBullet3"/>
    <w:rsid w:val="00856A7E"/>
    <w:pPr>
      <w:numPr>
        <w:numId w:val="8"/>
      </w:numPr>
    </w:pPr>
  </w:style>
  <w:style w:type="paragraph" w:styleId="ListBullet5">
    <w:name w:val="List Bullet 5"/>
    <w:basedOn w:val="ListBullet4"/>
    <w:rsid w:val="00856A7E"/>
    <w:pPr>
      <w:numPr>
        <w:numId w:val="4"/>
      </w:numPr>
    </w:pPr>
  </w:style>
  <w:style w:type="paragraph" w:styleId="Footer">
    <w:name w:val="footer"/>
    <w:basedOn w:val="Header"/>
    <w:semiHidden/>
    <w:rsid w:val="00856A7E"/>
    <w:pPr>
      <w:jc w:val="center"/>
    </w:pPr>
    <w:rPr>
      <w:i/>
      <w:iCs/>
    </w:rPr>
  </w:style>
  <w:style w:type="paragraph" w:customStyle="1" w:styleId="Reference">
    <w:name w:val="Reference"/>
    <w:basedOn w:val="Normal"/>
    <w:rsid w:val="00856A7E"/>
    <w:pPr>
      <w:numPr>
        <w:numId w:val="2"/>
      </w:numPr>
    </w:pPr>
  </w:style>
  <w:style w:type="paragraph" w:styleId="BalloonText">
    <w:name w:val="Balloon Text"/>
    <w:basedOn w:val="Normal"/>
    <w:semiHidden/>
    <w:rsid w:val="00856A7E"/>
    <w:rPr>
      <w:rFonts w:ascii="Tahoma" w:hAnsi="Tahoma" w:cs="Tahoma"/>
      <w:sz w:val="16"/>
      <w:szCs w:val="16"/>
    </w:rPr>
  </w:style>
  <w:style w:type="character" w:styleId="PageNumber">
    <w:name w:val="page number"/>
    <w:basedOn w:val="DefaultParagraphFont"/>
    <w:semiHidden/>
    <w:rsid w:val="00856A7E"/>
  </w:style>
  <w:style w:type="paragraph" w:styleId="BodyText">
    <w:name w:val="Body Text"/>
    <w:basedOn w:val="Normal"/>
    <w:link w:val="BodyTextChar"/>
    <w:rsid w:val="00856A7E"/>
  </w:style>
  <w:style w:type="character" w:styleId="Hyperlink">
    <w:name w:val="Hyperlink"/>
    <w:uiPriority w:val="99"/>
    <w:rsid w:val="00856A7E"/>
    <w:rPr>
      <w:color w:val="0000FF"/>
      <w:u w:val="single"/>
      <w:lang w:val="en-GB"/>
    </w:rPr>
  </w:style>
  <w:style w:type="character" w:styleId="FollowedHyperlink">
    <w:name w:val="FollowedHyperlink"/>
    <w:semiHidden/>
    <w:rsid w:val="00856A7E"/>
    <w:rPr>
      <w:color w:val="FF0000"/>
      <w:u w:val="single"/>
    </w:rPr>
  </w:style>
  <w:style w:type="character" w:styleId="CommentReference">
    <w:name w:val="annotation reference"/>
    <w:semiHidden/>
    <w:rsid w:val="00856A7E"/>
    <w:rPr>
      <w:sz w:val="16"/>
      <w:szCs w:val="16"/>
    </w:rPr>
  </w:style>
  <w:style w:type="paragraph" w:styleId="CommentText">
    <w:name w:val="annotation text"/>
    <w:basedOn w:val="Normal"/>
    <w:semiHidden/>
    <w:rsid w:val="00856A7E"/>
  </w:style>
  <w:style w:type="paragraph" w:styleId="CommentSubject">
    <w:name w:val="annotation subject"/>
    <w:basedOn w:val="CommentText"/>
    <w:next w:val="CommentText"/>
    <w:semiHidden/>
    <w:rsid w:val="00856A7E"/>
    <w:rPr>
      <w:b/>
      <w:bCs/>
    </w:rPr>
  </w:style>
  <w:style w:type="character" w:customStyle="1" w:styleId="Heading1Char">
    <w:name w:val="Heading 1 Char"/>
    <w:link w:val="Heading1"/>
    <w:rsid w:val="00856A7E"/>
    <w:rPr>
      <w:rFonts w:ascii="Arial" w:hAnsi="Arial" w:cs="Arial"/>
      <w:sz w:val="36"/>
      <w:szCs w:val="36"/>
      <w:lang w:val="en-GB" w:eastAsia="zh-CN"/>
    </w:rPr>
  </w:style>
  <w:style w:type="paragraph" w:customStyle="1" w:styleId="B1">
    <w:name w:val="B1"/>
    <w:basedOn w:val="List"/>
    <w:rsid w:val="00856A7E"/>
    <w:pPr>
      <w:spacing w:after="180"/>
      <w:jc w:val="left"/>
    </w:pPr>
    <w:rPr>
      <w:lang w:eastAsia="en-US"/>
    </w:rPr>
  </w:style>
  <w:style w:type="paragraph" w:customStyle="1" w:styleId="B2">
    <w:name w:val="B2"/>
    <w:basedOn w:val="List2"/>
    <w:rsid w:val="00856A7E"/>
    <w:pPr>
      <w:spacing w:after="180"/>
      <w:jc w:val="left"/>
    </w:pPr>
    <w:rPr>
      <w:lang w:eastAsia="en-US"/>
    </w:rPr>
  </w:style>
  <w:style w:type="paragraph" w:customStyle="1" w:styleId="B3">
    <w:name w:val="B3"/>
    <w:basedOn w:val="List3"/>
    <w:rsid w:val="00856A7E"/>
    <w:pPr>
      <w:spacing w:after="180"/>
      <w:jc w:val="left"/>
    </w:pPr>
    <w:rPr>
      <w:lang w:eastAsia="en-US"/>
    </w:rPr>
  </w:style>
  <w:style w:type="paragraph" w:customStyle="1" w:styleId="B4">
    <w:name w:val="B4"/>
    <w:basedOn w:val="List4"/>
    <w:rsid w:val="00856A7E"/>
    <w:pPr>
      <w:spacing w:after="180"/>
      <w:jc w:val="left"/>
    </w:pPr>
    <w:rPr>
      <w:lang w:eastAsia="en-US"/>
    </w:rPr>
  </w:style>
  <w:style w:type="paragraph" w:customStyle="1" w:styleId="Proposal">
    <w:name w:val="Proposal"/>
    <w:basedOn w:val="Normal"/>
    <w:rsid w:val="00856A7E"/>
    <w:pPr>
      <w:numPr>
        <w:numId w:val="3"/>
      </w:numPr>
      <w:tabs>
        <w:tab w:val="clear" w:pos="1304"/>
        <w:tab w:val="left" w:pos="1701"/>
      </w:tabs>
      <w:ind w:left="1701" w:hanging="1701"/>
    </w:pPr>
    <w:rPr>
      <w:b/>
      <w:bCs/>
    </w:rPr>
  </w:style>
  <w:style w:type="character" w:customStyle="1" w:styleId="BodyTextChar">
    <w:name w:val="Body Text Char"/>
    <w:link w:val="BodyText"/>
    <w:rsid w:val="00856A7E"/>
    <w:rPr>
      <w:rFonts w:ascii="Arial" w:hAnsi="Arial"/>
      <w:lang w:val="en-GB" w:eastAsia="zh-CN"/>
    </w:rPr>
  </w:style>
  <w:style w:type="paragraph" w:customStyle="1" w:styleId="B5">
    <w:name w:val="B5"/>
    <w:basedOn w:val="List5"/>
    <w:rsid w:val="00856A7E"/>
    <w:pPr>
      <w:spacing w:after="180"/>
      <w:jc w:val="left"/>
    </w:pPr>
    <w:rPr>
      <w:lang w:eastAsia="en-US"/>
    </w:rPr>
  </w:style>
  <w:style w:type="paragraph" w:customStyle="1" w:styleId="EX">
    <w:name w:val="EX"/>
    <w:basedOn w:val="Normal"/>
    <w:rsid w:val="00856A7E"/>
    <w:pPr>
      <w:keepLines/>
      <w:spacing w:after="180"/>
      <w:ind w:left="1702" w:hanging="1418"/>
      <w:jc w:val="left"/>
    </w:pPr>
    <w:rPr>
      <w:lang w:eastAsia="en-US"/>
    </w:rPr>
  </w:style>
  <w:style w:type="paragraph" w:customStyle="1" w:styleId="EW">
    <w:name w:val="EW"/>
    <w:basedOn w:val="EX"/>
    <w:rsid w:val="00856A7E"/>
    <w:pPr>
      <w:spacing w:after="0"/>
    </w:pPr>
  </w:style>
  <w:style w:type="paragraph" w:customStyle="1" w:styleId="TAL">
    <w:name w:val="TAL"/>
    <w:basedOn w:val="Normal"/>
    <w:rsid w:val="00856A7E"/>
    <w:pPr>
      <w:keepNext/>
      <w:keepLines/>
      <w:spacing w:after="0"/>
      <w:jc w:val="left"/>
    </w:pPr>
    <w:rPr>
      <w:sz w:val="18"/>
      <w:lang w:eastAsia="en-US"/>
    </w:rPr>
  </w:style>
  <w:style w:type="paragraph" w:customStyle="1" w:styleId="TAC">
    <w:name w:val="TAC"/>
    <w:basedOn w:val="TAL"/>
    <w:rsid w:val="00856A7E"/>
    <w:pPr>
      <w:jc w:val="center"/>
    </w:pPr>
  </w:style>
  <w:style w:type="paragraph" w:customStyle="1" w:styleId="TAH">
    <w:name w:val="TAH"/>
    <w:basedOn w:val="TAC"/>
    <w:rsid w:val="00856A7E"/>
    <w:rPr>
      <w:b/>
    </w:rPr>
  </w:style>
  <w:style w:type="paragraph" w:customStyle="1" w:styleId="TAN">
    <w:name w:val="TAN"/>
    <w:basedOn w:val="TAL"/>
    <w:rsid w:val="00856A7E"/>
    <w:pPr>
      <w:ind w:left="851" w:hanging="851"/>
    </w:pPr>
  </w:style>
  <w:style w:type="paragraph" w:customStyle="1" w:styleId="TAR">
    <w:name w:val="TAR"/>
    <w:basedOn w:val="TAL"/>
    <w:rsid w:val="00856A7E"/>
    <w:pPr>
      <w:jc w:val="right"/>
    </w:pPr>
  </w:style>
  <w:style w:type="paragraph" w:customStyle="1" w:styleId="TH">
    <w:name w:val="TH"/>
    <w:basedOn w:val="Normal"/>
    <w:link w:val="THChar"/>
    <w:rsid w:val="00856A7E"/>
    <w:pPr>
      <w:keepNext/>
      <w:keepLines/>
      <w:spacing w:before="60" w:after="180"/>
      <w:jc w:val="center"/>
    </w:pPr>
    <w:rPr>
      <w:b/>
      <w:lang w:eastAsia="en-US"/>
    </w:rPr>
  </w:style>
  <w:style w:type="paragraph" w:customStyle="1" w:styleId="TF">
    <w:name w:val="TF"/>
    <w:basedOn w:val="TH"/>
    <w:rsid w:val="00856A7E"/>
    <w:pPr>
      <w:keepNext w:val="0"/>
      <w:spacing w:before="0" w:after="240"/>
    </w:pPr>
  </w:style>
  <w:style w:type="paragraph" w:customStyle="1" w:styleId="TT">
    <w:name w:val="TT"/>
    <w:basedOn w:val="Heading1"/>
    <w:next w:val="Normal"/>
    <w:rsid w:val="00856A7E"/>
    <w:pPr>
      <w:numPr>
        <w:numId w:val="0"/>
      </w:numPr>
      <w:ind w:left="1134" w:hanging="1134"/>
      <w:outlineLvl w:val="9"/>
    </w:pPr>
    <w:rPr>
      <w:rFonts w:cs="Times New Roman"/>
      <w:szCs w:val="20"/>
      <w:lang w:eastAsia="en-US"/>
    </w:rPr>
  </w:style>
  <w:style w:type="paragraph" w:customStyle="1" w:styleId="ZA">
    <w:name w:val="ZA"/>
    <w:rsid w:val="00856A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6A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56A7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56A7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56A7E"/>
  </w:style>
  <w:style w:type="paragraph" w:customStyle="1" w:styleId="ZH">
    <w:name w:val="ZH"/>
    <w:rsid w:val="00856A7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56A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56A7E"/>
    <w:pPr>
      <w:framePr w:hRule="auto" w:wrap="notBeside" w:y="852"/>
    </w:pPr>
    <w:rPr>
      <w:i w:val="0"/>
      <w:sz w:val="40"/>
    </w:rPr>
  </w:style>
  <w:style w:type="paragraph" w:customStyle="1" w:styleId="ZU">
    <w:name w:val="ZU"/>
    <w:rsid w:val="00856A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56A7E"/>
    <w:pPr>
      <w:framePr w:wrap="notBeside" w:y="16161"/>
    </w:pPr>
  </w:style>
  <w:style w:type="paragraph" w:customStyle="1" w:styleId="FP">
    <w:name w:val="FP"/>
    <w:basedOn w:val="Normal"/>
    <w:rsid w:val="00856A7E"/>
    <w:pPr>
      <w:spacing w:after="0"/>
      <w:jc w:val="left"/>
    </w:pPr>
    <w:rPr>
      <w:lang w:eastAsia="en-US"/>
    </w:rPr>
  </w:style>
  <w:style w:type="paragraph" w:customStyle="1" w:styleId="Observation">
    <w:name w:val="Observation"/>
    <w:basedOn w:val="Proposal"/>
    <w:qFormat/>
    <w:rsid w:val="00856A7E"/>
    <w:pPr>
      <w:numPr>
        <w:numId w:val="13"/>
      </w:numPr>
      <w:ind w:left="1701" w:hanging="1701"/>
    </w:pPr>
  </w:style>
  <w:style w:type="paragraph" w:styleId="TableofFigures">
    <w:name w:val="table of figures"/>
    <w:basedOn w:val="Normal"/>
    <w:next w:val="Normal"/>
    <w:uiPriority w:val="99"/>
    <w:rsid w:val="00856A7E"/>
    <w:pPr>
      <w:ind w:left="1418" w:hanging="1418"/>
      <w:jc w:val="left"/>
    </w:pPr>
    <w:rPr>
      <w:b/>
    </w:rPr>
  </w:style>
  <w:style w:type="paragraph" w:customStyle="1" w:styleId="Doc-text2">
    <w:name w:val="Doc-text2"/>
    <w:basedOn w:val="Normal"/>
    <w:link w:val="Doc-text2Char"/>
    <w:qFormat/>
    <w:rsid w:val="00856A7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56A7E"/>
    <w:rPr>
      <w:rFonts w:ascii="Arial" w:eastAsia="MS Mincho" w:hAnsi="Arial"/>
      <w:szCs w:val="24"/>
      <w:lang w:val="en-GB" w:eastAsia="en-GB"/>
    </w:rPr>
  </w:style>
  <w:style w:type="character" w:customStyle="1" w:styleId="THChar">
    <w:name w:val="TH Char"/>
    <w:link w:val="TH"/>
    <w:rsid w:val="007F4E9A"/>
    <w:rPr>
      <w:rFonts w:ascii="Arial" w:hAnsi="Arial"/>
      <w:b/>
      <w:lang w:val="en-GB"/>
    </w:rPr>
  </w:style>
  <w:style w:type="table" w:styleId="TableGrid">
    <w:name w:val="Table Grid"/>
    <w:basedOn w:val="TableNormal"/>
    <w:rsid w:val="009408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84830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Data/SVN/SWEA/Swea-L23/RAN2_100AH_Vancouver/Docs/R2-1800965.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jach\Documents\NR\UP%20contribution\RAN2%23101bi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5NUHHDQN7SK2-1476151046-20181</_dlc_DocId>
    <_dlc_DocIdUrl xmlns="f166a696-7b5b-4ccd-9f0c-ffde0cceec81">
      <Url>https://ericsson.sharepoint.com/sites/star/_layouts/15/DocIdRedir.aspx?ID=5NUHHDQN7SK2-1476151046-20181</Url>
      <Description>5NUHHDQN7SK2-1476151046-20181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Yes</Issue_x0020_in_x0020_OI_x0020_list_x0020__x0028_Y_x002f_N_x0029_>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3C6A595A-34B3-41BA-9690-41BC16206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FFF7712B-5B73-413E-B6C7-DC4438C91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330</TotalTime>
  <Pages>4</Pages>
  <Words>1603</Words>
  <Characters>8498</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Ericsson; TDoc; 3GPP</cp:keywords>
  <cp:lastModifiedBy>Ericsson</cp:lastModifiedBy>
  <cp:revision>61</cp:revision>
  <cp:lastPrinted>2018-04-03T06:34:00Z</cp:lastPrinted>
  <dcterms:created xsi:type="dcterms:W3CDTF">2018-03-27T13:12:00Z</dcterms:created>
  <dcterms:modified xsi:type="dcterms:W3CDTF">2018-04-05T18:03:00Z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d0b9e735-4ce5-4085-9e93-9c895520ab02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